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8590E3" w14:textId="77777777" w:rsidR="005A5DA9" w:rsidRPr="00FC36D5" w:rsidRDefault="005A5DA9" w:rsidP="005A5DA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uk-U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Додаток </w:t>
      </w:r>
    </w:p>
    <w:p w14:paraId="57141979" w14:textId="77777777" w:rsidR="005A5DA9" w:rsidRPr="00AF6D46" w:rsidRDefault="005A5DA9" w:rsidP="005A5DA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5"/>
        <w:gridCol w:w="2835"/>
        <w:gridCol w:w="6379"/>
      </w:tblGrid>
      <w:tr w:rsidR="005A5DA9" w:rsidRPr="00AF6D46" w14:paraId="64859DF2" w14:textId="77777777" w:rsidTr="002B3253">
        <w:tc>
          <w:tcPr>
            <w:tcW w:w="9889" w:type="dxa"/>
            <w:gridSpan w:val="3"/>
            <w:shd w:val="clear" w:color="auto" w:fill="auto"/>
          </w:tcPr>
          <w:p w14:paraId="39221BF6" w14:textId="77777777" w:rsidR="005A5DA9" w:rsidRPr="00AF6D46" w:rsidRDefault="005A5DA9" w:rsidP="002B3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F6D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Обґрунтування технічних та якісних характеристик </w:t>
            </w:r>
          </w:p>
          <w:p w14:paraId="6C978082" w14:textId="77777777" w:rsidR="005A5DA9" w:rsidRPr="00AF6D46" w:rsidRDefault="005A5DA9" w:rsidP="002B3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F6D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предмета закупівлі, розміру бюджетного призначення,</w:t>
            </w:r>
          </w:p>
          <w:p w14:paraId="0B29FAC2" w14:textId="77777777" w:rsidR="005A5DA9" w:rsidRPr="00AF6D46" w:rsidRDefault="005A5DA9" w:rsidP="002B3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F6D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очікуваної вартості предмета закупівлі</w:t>
            </w:r>
          </w:p>
        </w:tc>
      </w:tr>
      <w:tr w:rsidR="005A5DA9" w:rsidRPr="00AF6D46" w14:paraId="5C4EB65D" w14:textId="77777777" w:rsidTr="002B3253">
        <w:trPr>
          <w:trHeight w:val="724"/>
        </w:trPr>
        <w:tc>
          <w:tcPr>
            <w:tcW w:w="675" w:type="dxa"/>
            <w:shd w:val="clear" w:color="auto" w:fill="auto"/>
          </w:tcPr>
          <w:p w14:paraId="750932F7" w14:textId="77777777" w:rsidR="005A5DA9" w:rsidRPr="00AF6D46" w:rsidRDefault="005A5DA9" w:rsidP="002B3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F6D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14:paraId="7CF516B4" w14:textId="77777777" w:rsidR="005A5DA9" w:rsidRPr="00AF6D46" w:rsidRDefault="005A5DA9" w:rsidP="002B3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F6D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Назва предмета закупівлі</w:t>
            </w:r>
          </w:p>
        </w:tc>
        <w:tc>
          <w:tcPr>
            <w:tcW w:w="6379" w:type="dxa"/>
            <w:shd w:val="clear" w:color="auto" w:fill="auto"/>
          </w:tcPr>
          <w:p w14:paraId="6174E3A9" w14:textId="77777777" w:rsidR="005A5DA9" w:rsidRPr="00AF6D46" w:rsidRDefault="00A06D2B" w:rsidP="00A06D2B">
            <w:pPr>
              <w:keepNext/>
              <w:keepLines/>
              <w:spacing w:after="0" w:line="240" w:lineRule="auto"/>
              <w:jc w:val="center"/>
              <w:outlineLvl w:val="2"/>
              <w:rPr>
                <w:rFonts w:ascii="Times New Roman" w:eastAsiaTheme="majorEastAsia" w:hAnsi="Times New Roman" w:cs="Times New Roman"/>
                <w:bCs/>
                <w:color w:val="6D6D6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Меблі офісні</w:t>
            </w:r>
            <w:r w:rsidRPr="008068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806862" w:rsidRPr="008068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(ДК 021:2015-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39130000-2 Офісні меблі</w:t>
            </w:r>
            <w:r w:rsidR="00806862" w:rsidRPr="008068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) </w:t>
            </w:r>
            <w:r w:rsidR="00D75092" w:rsidRPr="00AF6D46">
              <w:rPr>
                <w:rFonts w:ascii="Times New Roman" w:eastAsiaTheme="majorEastAsia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="005A5DA9" w:rsidRPr="00AF6D46">
              <w:rPr>
                <w:rFonts w:ascii="Times New Roman" w:eastAsiaTheme="majorEastAsia" w:hAnsi="Times New Roman" w:cs="Times New Roman"/>
                <w:bCs/>
                <w:color w:val="000000"/>
                <w:sz w:val="24"/>
                <w:szCs w:val="24"/>
              </w:rPr>
              <w:t xml:space="preserve">(ідентифікатор закупівлі: </w:t>
            </w:r>
            <w:r w:rsidR="002249B8">
              <w:rPr>
                <w:rFonts w:ascii="Times New Roman" w:hAnsi="Times New Roman" w:cs="Times New Roman"/>
                <w:sz w:val="24"/>
                <w:szCs w:val="24"/>
                <w:shd w:val="clear" w:color="auto" w:fill="F0F5F2"/>
              </w:rPr>
              <w:t>UA-202</w:t>
            </w:r>
            <w:r w:rsidR="00A37F35">
              <w:rPr>
                <w:rFonts w:ascii="Times New Roman" w:hAnsi="Times New Roman" w:cs="Times New Roman"/>
                <w:sz w:val="24"/>
                <w:szCs w:val="24"/>
                <w:shd w:val="clear" w:color="auto" w:fill="F0F5F2"/>
              </w:rPr>
              <w:t>6</w:t>
            </w:r>
            <w:r w:rsidR="00D75092" w:rsidRPr="002249B8">
              <w:rPr>
                <w:rFonts w:ascii="Times New Roman" w:hAnsi="Times New Roman" w:cs="Times New Roman"/>
                <w:sz w:val="24"/>
                <w:szCs w:val="24"/>
                <w:shd w:val="clear" w:color="auto" w:fill="F0F5F2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0F5F2"/>
              </w:rPr>
              <w:t>09</w:t>
            </w:r>
            <w:r w:rsidR="00D75092" w:rsidRPr="002249B8">
              <w:rPr>
                <w:rFonts w:ascii="Times New Roman" w:hAnsi="Times New Roman" w:cs="Times New Roman"/>
                <w:sz w:val="24"/>
                <w:szCs w:val="24"/>
                <w:shd w:val="clear" w:color="auto" w:fill="F0F5F2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0F5F2"/>
              </w:rPr>
              <w:t>18</w:t>
            </w:r>
            <w:r w:rsidR="00D75092" w:rsidRPr="002249B8">
              <w:rPr>
                <w:rFonts w:ascii="Times New Roman" w:hAnsi="Times New Roman" w:cs="Times New Roman"/>
                <w:sz w:val="24"/>
                <w:szCs w:val="24"/>
                <w:shd w:val="clear" w:color="auto" w:fill="F0F5F2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0F5F2"/>
              </w:rPr>
              <w:t>012009</w:t>
            </w:r>
            <w:r w:rsidR="00D75092" w:rsidRPr="002249B8">
              <w:rPr>
                <w:rFonts w:ascii="Times New Roman" w:hAnsi="Times New Roman" w:cs="Times New Roman"/>
                <w:sz w:val="24"/>
                <w:szCs w:val="24"/>
                <w:shd w:val="clear" w:color="auto" w:fill="F0F5F2"/>
              </w:rPr>
              <w:t>-a</w:t>
            </w:r>
            <w:r w:rsidR="00D75092">
              <w:rPr>
                <w:rFonts w:ascii="Times New Roman" w:eastAsiaTheme="majorEastAsia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5A5DA9" w:rsidRPr="00AF6D46" w14:paraId="5FE3A1B8" w14:textId="77777777" w:rsidTr="002B3253">
        <w:trPr>
          <w:trHeight w:val="3440"/>
        </w:trPr>
        <w:tc>
          <w:tcPr>
            <w:tcW w:w="675" w:type="dxa"/>
            <w:shd w:val="clear" w:color="auto" w:fill="auto"/>
          </w:tcPr>
          <w:p w14:paraId="52B7042C" w14:textId="77777777" w:rsidR="005A5DA9" w:rsidRPr="00AF6D46" w:rsidRDefault="005A5DA9" w:rsidP="002B3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F6D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14:paraId="5227E586" w14:textId="77777777" w:rsidR="005A5DA9" w:rsidRPr="00AF6D46" w:rsidRDefault="005A5DA9" w:rsidP="002B3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F6D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6379" w:type="dxa"/>
            <w:shd w:val="clear" w:color="auto" w:fill="auto"/>
          </w:tcPr>
          <w:p w14:paraId="5F9D21D7" w14:textId="77777777" w:rsidR="00806862" w:rsidRDefault="00806862" w:rsidP="00806862">
            <w:pPr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Для забезпечення належних умов праці </w:t>
            </w:r>
            <w:r w:rsidR="00A06D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працівників </w:t>
            </w:r>
            <w:r w:rsidRPr="008068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Головного управління ДПС у Черкаській області</w:t>
            </w:r>
            <w:r w:rsidR="00DB5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(далі – ГУ ДПС)</w:t>
            </w:r>
            <w:r w:rsidRPr="008068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та</w:t>
            </w:r>
            <w:r w:rsidRPr="008068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  <w:r w:rsidR="00A06D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належного облаштування робочих місць виникла потреба у закупівлі офісних меблів</w:t>
            </w:r>
            <w:r w:rsidRPr="008068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Закупівля </w:t>
            </w:r>
            <w:r w:rsidR="00780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меблів нео</w:t>
            </w:r>
            <w:r w:rsidR="00A06D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бхі</w:t>
            </w:r>
            <w:r w:rsidR="00780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дна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  <w:r w:rsidR="00780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для забезпечення працівників функціональними та зручними робочими місцями, </w:t>
            </w:r>
            <w:r w:rsidR="00DB5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організації належного зберігання документів і матеріалів, раціонального використання службових приміщень та забезпечення їх належного функціонального стану. Технічні і якісні характеристики меблів визначені з урахуванням потреб структурних підрозділів ГУ ДПС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.</w:t>
            </w:r>
          </w:p>
          <w:p w14:paraId="2A281EFB" w14:textId="77777777" w:rsidR="008F69B8" w:rsidRDefault="008F69B8" w:rsidP="008F69B8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Обсяг</w:t>
            </w:r>
            <w:r w:rsidR="00A06D2B">
              <w:rPr>
                <w:rFonts w:ascii="Times New Roman" w:hAnsi="Times New Roman"/>
                <w:sz w:val="24"/>
                <w:szCs w:val="24"/>
              </w:rPr>
              <w:t xml:space="preserve">: тумба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="00A06D2B">
              <w:rPr>
                <w:rFonts w:ascii="Times New Roman" w:hAnsi="Times New Roman"/>
                <w:sz w:val="24"/>
                <w:szCs w:val="24"/>
                <w:lang w:val="ru-RU"/>
              </w:rPr>
              <w:t>120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06D2B">
              <w:rPr>
                <w:rFonts w:ascii="Times New Roman" w:hAnsi="Times New Roman"/>
                <w:sz w:val="24"/>
                <w:szCs w:val="24"/>
              </w:rPr>
              <w:t>шт., пенал – 43 шт., стіл письмовий – 40 шт., стелаж – 88 шт.</w:t>
            </w:r>
          </w:p>
          <w:p w14:paraId="60394FE9" w14:textId="77777777" w:rsidR="00DB5F73" w:rsidRDefault="00DB5F73" w:rsidP="00DB5F73">
            <w:pPr>
              <w:spacing w:before="40" w:after="0" w:line="240" w:lineRule="auto"/>
              <w:ind w:firstLine="459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Місце поставки: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 Черкаси, вул. Хрещатик, 235</w:t>
            </w:r>
          </w:p>
          <w:p w14:paraId="11BB777D" w14:textId="77777777" w:rsidR="005A5DA9" w:rsidRPr="00D75092" w:rsidRDefault="005A5DA9" w:rsidP="00D75092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D46">
              <w:rPr>
                <w:rFonts w:ascii="Times New Roman" w:eastAsiaTheme="majorEastAsia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  <w:lang w:eastAsia="ru-RU"/>
              </w:rPr>
              <w:t xml:space="preserve">Інформація про </w:t>
            </w:r>
            <w:r w:rsidR="00DB5F73">
              <w:rPr>
                <w:rFonts w:ascii="Times New Roman" w:eastAsiaTheme="majorEastAsia" w:hAnsi="Times New Roman" w:cs="Times New Roman"/>
                <w:bCs/>
                <w:kern w:val="36"/>
                <w:sz w:val="24"/>
                <w:szCs w:val="24"/>
                <w:bdr w:val="none" w:sz="0" w:space="0" w:color="auto" w:frame="1"/>
                <w:lang w:eastAsia="ru-RU"/>
              </w:rPr>
              <w:t xml:space="preserve">конкретні </w:t>
            </w:r>
            <w:r w:rsidRPr="00AF6D46">
              <w:rPr>
                <w:rFonts w:ascii="Times New Roman" w:eastAsiaTheme="majorEastAsia" w:hAnsi="Times New Roman" w:cstheme="majorBidi"/>
                <w:bCs/>
                <w:color w:val="000000"/>
                <w:sz w:val="24"/>
                <w:szCs w:val="24"/>
                <w:lang w:eastAsia="zh-CN"/>
              </w:rPr>
              <w:t xml:space="preserve">технічні, якісні та інші характеристики предмета </w:t>
            </w:r>
            <w:r w:rsidR="00045AF2">
              <w:rPr>
                <w:rFonts w:ascii="Times New Roman" w:eastAsiaTheme="majorEastAsia" w:hAnsi="Times New Roman" w:cstheme="majorBidi"/>
                <w:bCs/>
                <w:color w:val="000000"/>
                <w:sz w:val="24"/>
                <w:szCs w:val="24"/>
                <w:lang w:eastAsia="zh-CN"/>
              </w:rPr>
              <w:t>закупівлі визначено в Додатку №</w:t>
            </w:r>
            <w:r w:rsidR="00045AF2" w:rsidRPr="00045AF2">
              <w:rPr>
                <w:rFonts w:ascii="Times New Roman" w:eastAsiaTheme="majorEastAsia" w:hAnsi="Times New Roman" w:cstheme="majorBidi"/>
                <w:bCs/>
                <w:color w:val="000000"/>
                <w:sz w:val="24"/>
                <w:szCs w:val="24"/>
                <w:lang w:val="ru-RU" w:eastAsia="zh-CN"/>
              </w:rPr>
              <w:t>3</w:t>
            </w:r>
            <w:r w:rsidRPr="00AF6D46">
              <w:rPr>
                <w:rFonts w:ascii="Times New Roman" w:eastAsiaTheme="majorEastAsia" w:hAnsi="Times New Roman" w:cstheme="majorBidi"/>
                <w:bCs/>
                <w:color w:val="000000"/>
                <w:sz w:val="24"/>
                <w:szCs w:val="24"/>
                <w:lang w:eastAsia="zh-CN"/>
              </w:rPr>
              <w:t xml:space="preserve"> тендерної документації</w:t>
            </w:r>
            <w:r w:rsidR="00DB5F73">
              <w:rPr>
                <w:rFonts w:ascii="Times New Roman" w:eastAsiaTheme="majorEastAsia" w:hAnsi="Times New Roman" w:cstheme="majorBidi"/>
                <w:bCs/>
                <w:color w:val="000000"/>
                <w:sz w:val="24"/>
                <w:szCs w:val="24"/>
                <w:lang w:eastAsia="zh-CN"/>
              </w:rPr>
              <w:t>.</w:t>
            </w:r>
          </w:p>
        </w:tc>
      </w:tr>
      <w:tr w:rsidR="005A5DA9" w:rsidRPr="00AF6D46" w14:paraId="1BA5533A" w14:textId="77777777" w:rsidTr="002B3253">
        <w:tc>
          <w:tcPr>
            <w:tcW w:w="675" w:type="dxa"/>
            <w:shd w:val="clear" w:color="auto" w:fill="auto"/>
          </w:tcPr>
          <w:p w14:paraId="3ABFE93C" w14:textId="77777777" w:rsidR="005A5DA9" w:rsidRPr="00AF6D46" w:rsidRDefault="005A5DA9" w:rsidP="002B3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F6D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2835" w:type="dxa"/>
            <w:shd w:val="clear" w:color="auto" w:fill="auto"/>
          </w:tcPr>
          <w:p w14:paraId="6F637105" w14:textId="77777777" w:rsidR="005A5DA9" w:rsidRPr="00AF6D46" w:rsidRDefault="005A5DA9" w:rsidP="002B32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F6D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Обґрунтування очікуваної вартості предмета закупівлі, розміру бюджетного призначення </w:t>
            </w:r>
          </w:p>
        </w:tc>
        <w:tc>
          <w:tcPr>
            <w:tcW w:w="6379" w:type="dxa"/>
            <w:shd w:val="clear" w:color="auto" w:fill="auto"/>
          </w:tcPr>
          <w:p w14:paraId="54F3BEEE" w14:textId="77777777" w:rsidR="00D75092" w:rsidRPr="00D75092" w:rsidRDefault="00D75092" w:rsidP="00D75092">
            <w:pPr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092">
              <w:rPr>
                <w:rFonts w:ascii="Times New Roman" w:hAnsi="Times New Roman" w:cs="Times New Roman"/>
                <w:sz w:val="24"/>
                <w:szCs w:val="24"/>
              </w:rPr>
              <w:t xml:space="preserve">Розрахунок очікуваної вартості предмета закупівлі було складено з урахуванням рекомендацій Примірної методики визначення очікуваної вартості предмета закупівлі, затвердженої наказом Міністерства розвитку економіки, торгівлі та сільського господарства України від 18.02.2020 № 275, </w:t>
            </w:r>
            <w:r w:rsidR="000141BE">
              <w:rPr>
                <w:rFonts w:ascii="Times New Roman" w:hAnsi="Times New Roman" w:cs="Times New Roman"/>
                <w:sz w:val="24"/>
                <w:szCs w:val="24"/>
              </w:rPr>
              <w:t xml:space="preserve">на підставі </w:t>
            </w:r>
            <w:r w:rsidR="000141BE">
              <w:rPr>
                <w:rFonts w:ascii="Times New Roman" w:hAnsi="Times New Roman"/>
                <w:sz w:val="24"/>
                <w:szCs w:val="24"/>
              </w:rPr>
              <w:t>комерційних пропозицій від потенційних постачальників та розраховано за середнім арифметичним значенням цінових пропозиції</w:t>
            </w:r>
            <w:r w:rsidRPr="00D7509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25F0A2E1" w14:textId="77777777" w:rsidR="005A5DA9" w:rsidRPr="00AF6D46" w:rsidRDefault="00A37F35" w:rsidP="00A06D2B">
            <w:pPr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7F35">
              <w:rPr>
                <w:rFonts w:ascii="Times New Roman" w:hAnsi="Times New Roman" w:cs="Times New Roman"/>
                <w:sz w:val="24"/>
                <w:szCs w:val="24"/>
              </w:rPr>
              <w:t xml:space="preserve">Очікувана вартість предмета закупівлі на 2026 рік становить </w:t>
            </w:r>
            <w:r w:rsidR="00A06D2B">
              <w:rPr>
                <w:rFonts w:ascii="Times New Roman" w:hAnsi="Times New Roman" w:cs="Times New Roman"/>
                <w:sz w:val="24"/>
                <w:szCs w:val="24"/>
              </w:rPr>
              <w:t>688 957,20  гривень без ПДВ.</w:t>
            </w:r>
          </w:p>
        </w:tc>
      </w:tr>
    </w:tbl>
    <w:p w14:paraId="3076A878" w14:textId="77777777" w:rsidR="005A5DA9" w:rsidRDefault="005A5DA9" w:rsidP="005A5DA9"/>
    <w:sectPr w:rsidR="005A5DA9" w:rsidSect="006F7C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BE1FFF"/>
    <w:multiLevelType w:val="hybridMultilevel"/>
    <w:tmpl w:val="693CB42A"/>
    <w:lvl w:ilvl="0" w:tplc="7054BC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A13D9"/>
    <w:rsid w:val="000141BE"/>
    <w:rsid w:val="00045AF2"/>
    <w:rsid w:val="002249B8"/>
    <w:rsid w:val="00265F26"/>
    <w:rsid w:val="004A13D9"/>
    <w:rsid w:val="005274BA"/>
    <w:rsid w:val="005A5DA9"/>
    <w:rsid w:val="006215EC"/>
    <w:rsid w:val="006F7C45"/>
    <w:rsid w:val="00780D0F"/>
    <w:rsid w:val="007D6CE2"/>
    <w:rsid w:val="007F1713"/>
    <w:rsid w:val="00806862"/>
    <w:rsid w:val="008F69B8"/>
    <w:rsid w:val="00A06D2B"/>
    <w:rsid w:val="00A37F35"/>
    <w:rsid w:val="00B046EA"/>
    <w:rsid w:val="00CF4ABB"/>
    <w:rsid w:val="00D4085D"/>
    <w:rsid w:val="00D75092"/>
    <w:rsid w:val="00DB5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E2398"/>
  <w15:docId w15:val="{D2A35AC6-1D1A-4D67-84C7-6073E1C96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5DA9"/>
  </w:style>
  <w:style w:type="paragraph" w:styleId="3">
    <w:name w:val="heading 3"/>
    <w:basedOn w:val="a"/>
    <w:next w:val="a"/>
    <w:link w:val="30"/>
    <w:uiPriority w:val="9"/>
    <w:unhideWhenUsed/>
    <w:qFormat/>
    <w:rsid w:val="00D75092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75092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uk-UA"/>
    </w:rPr>
  </w:style>
  <w:style w:type="paragraph" w:styleId="a3">
    <w:name w:val="No Spacing"/>
    <w:uiPriority w:val="99"/>
    <w:qFormat/>
    <w:rsid w:val="00D7509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ListParagraphChar">
    <w:name w:val="List Paragraph Char"/>
    <w:aliases w:val="Elenco Normale Char,Список уровня 2 Char,название табл/рис Char,Chapter10 Char,Абзац списка Char,заголовок 1.1 Char,Литература Char,Bullet Number Char,Bullet 1 Char,Use Case List Paragraph Char,lp1 Char,lp11 Char,AC List 01 Char"/>
    <w:link w:val="1"/>
    <w:uiPriority w:val="34"/>
    <w:locked/>
    <w:rsid w:val="00D75092"/>
    <w:rPr>
      <w:rFonts w:ascii="Calibri" w:eastAsia="Calibri" w:hAnsi="Calibri" w:cs="Times New Roman"/>
      <w:sz w:val="24"/>
      <w:szCs w:val="20"/>
      <w:lang w:eastAsia="ru-RU"/>
    </w:rPr>
  </w:style>
  <w:style w:type="paragraph" w:customStyle="1" w:styleId="1">
    <w:name w:val="Абзац списка1"/>
    <w:aliases w:val="List Paragraph,Elenco Normale,Список уровня 2,название табл/рис,Chapter10,заголовок 1.1,Литература,Bullet Number,Bullet 1,Use Case List Paragraph,lp1,lp11,List Paragraph11,AC List 01,EBRD List,List Paragraph1,CA bullets,Number Bullets"/>
    <w:basedOn w:val="a"/>
    <w:link w:val="ListParagraphChar"/>
    <w:uiPriority w:val="34"/>
    <w:qFormat/>
    <w:rsid w:val="00D75092"/>
    <w:pPr>
      <w:spacing w:after="0" w:line="240" w:lineRule="auto"/>
      <w:ind w:left="720"/>
      <w:contextualSpacing/>
    </w:pPr>
    <w:rPr>
      <w:rFonts w:ascii="Calibri" w:eastAsia="Calibri" w:hAnsi="Calibri" w:cs="Times New Roman"/>
      <w:sz w:val="24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D7509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26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2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8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1127</Words>
  <Characters>643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Гуриненко А. С.</cp:lastModifiedBy>
  <cp:revision>10</cp:revision>
  <cp:lastPrinted>2026-09-21T06:47:00Z</cp:lastPrinted>
  <dcterms:created xsi:type="dcterms:W3CDTF">2024-11-06T06:54:00Z</dcterms:created>
  <dcterms:modified xsi:type="dcterms:W3CDTF">2026-09-21T07:19:00Z</dcterms:modified>
</cp:coreProperties>
</file>