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EF" w:rsidRDefault="00385FEF" w:rsidP="00FE4AB5">
      <w:pPr>
        <w:jc w:val="right"/>
        <w:rPr>
          <w:color w:val="000000"/>
        </w:rPr>
      </w:pPr>
      <w:bookmarkStart w:id="0" w:name="_GoBack"/>
      <w:bookmarkEnd w:id="0"/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"/>
        <w:gridCol w:w="3119"/>
        <w:gridCol w:w="6806"/>
      </w:tblGrid>
      <w:tr w:rsidR="00BB200C" w:rsidRPr="00CB1FE2" w:rsidTr="00B13E77">
        <w:trPr>
          <w:trHeight w:val="829"/>
        </w:trPr>
        <w:tc>
          <w:tcPr>
            <w:tcW w:w="10350" w:type="dxa"/>
            <w:gridSpan w:val="3"/>
          </w:tcPr>
          <w:p w:rsidR="00BB200C" w:rsidRPr="00BB200C" w:rsidRDefault="00BB200C" w:rsidP="00BB200C">
            <w:pPr>
              <w:jc w:val="center"/>
              <w:rPr>
                <w:color w:val="000000"/>
              </w:rPr>
            </w:pPr>
            <w:r w:rsidRPr="00BB200C">
              <w:rPr>
                <w:color w:val="000000"/>
              </w:rPr>
              <w:t xml:space="preserve">Обґрунтування технічних та якісних характеристик </w:t>
            </w:r>
          </w:p>
          <w:p w:rsidR="00BB200C" w:rsidRPr="00BB200C" w:rsidRDefault="00BB200C" w:rsidP="00BB200C">
            <w:pPr>
              <w:jc w:val="center"/>
              <w:rPr>
                <w:color w:val="000000"/>
              </w:rPr>
            </w:pPr>
            <w:r w:rsidRPr="00BB200C">
              <w:rPr>
                <w:color w:val="000000"/>
              </w:rPr>
              <w:t>предмета закупівлі, розміру бюджетного призначення,</w:t>
            </w:r>
          </w:p>
          <w:p w:rsidR="00BB200C" w:rsidRPr="00CB1FE2" w:rsidRDefault="00BB200C" w:rsidP="00BB200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20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очікуваної вартості предмета закупівлі</w:t>
            </w:r>
          </w:p>
        </w:tc>
      </w:tr>
      <w:tr w:rsidR="00BB200C" w:rsidRPr="00BB200C" w:rsidTr="00224B52">
        <w:trPr>
          <w:trHeight w:val="597"/>
        </w:trPr>
        <w:tc>
          <w:tcPr>
            <w:tcW w:w="425" w:type="dxa"/>
          </w:tcPr>
          <w:p w:rsidR="00BB200C" w:rsidRPr="00B13E77" w:rsidRDefault="00BB200C" w:rsidP="00D80477">
            <w:pPr>
              <w:pStyle w:val="a7"/>
              <w:jc w:val="both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BB200C" w:rsidRPr="00B13E77" w:rsidRDefault="00BB200C" w:rsidP="00B13E77">
            <w:pPr>
              <w:pStyle w:val="a7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</w:rPr>
              <w:t>Назва предмету закупівлі</w:t>
            </w:r>
          </w:p>
        </w:tc>
        <w:tc>
          <w:tcPr>
            <w:tcW w:w="6806" w:type="dxa"/>
          </w:tcPr>
          <w:p w:rsidR="00F552D2" w:rsidRPr="00B13E77" w:rsidRDefault="00F552D2" w:rsidP="00F30B0F">
            <w:pPr>
              <w:pStyle w:val="a7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B13E77">
              <w:rPr>
                <w:rFonts w:ascii="Times New Roman" w:hAnsi="Times New Roman"/>
                <w:bCs/>
                <w:lang w:eastAsia="uk-UA"/>
              </w:rPr>
              <w:t xml:space="preserve">Знаки поштової оплати </w:t>
            </w:r>
          </w:p>
          <w:p w:rsidR="00BB200C" w:rsidRPr="00B13E77" w:rsidRDefault="00F552D2" w:rsidP="002D2EB2">
            <w:pPr>
              <w:pStyle w:val="a7"/>
              <w:jc w:val="center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  <w:bCs/>
                <w:lang w:eastAsia="uk-UA"/>
              </w:rPr>
              <w:t xml:space="preserve">за кодом ДК 021:2015 – </w:t>
            </w:r>
            <w:r w:rsidRPr="00B13E77">
              <w:rPr>
                <w:rFonts w:ascii="Times New Roman" w:hAnsi="Times New Roman"/>
                <w:lang w:eastAsia="uk-UA"/>
              </w:rPr>
              <w:t xml:space="preserve">22410000-7  “Марки” </w:t>
            </w:r>
            <w:r w:rsidR="00BB200C" w:rsidRPr="00B13E77">
              <w:rPr>
                <w:rFonts w:ascii="Times New Roman" w:hAnsi="Times New Roman"/>
                <w:color w:val="000000"/>
              </w:rPr>
              <w:t>(</w:t>
            </w:r>
            <w:r w:rsidR="00BF15E7" w:rsidRPr="00B13E77">
              <w:rPr>
                <w:rFonts w:ascii="Times New Roman" w:hAnsi="Times New Roman"/>
                <w:color w:val="000000"/>
              </w:rPr>
              <w:t xml:space="preserve">ідентифікатор закупівлі: </w:t>
            </w:r>
            <w:r w:rsidR="003C0082" w:rsidRPr="006A6748">
              <w:rPr>
                <w:rFonts w:ascii="Times New Roman" w:hAnsi="Times New Roman"/>
                <w:color w:val="000000"/>
              </w:rPr>
              <w:t>UA-2026-</w:t>
            </w:r>
            <w:r w:rsidR="002D2EB2">
              <w:rPr>
                <w:rFonts w:ascii="Times New Roman" w:hAnsi="Times New Roman"/>
                <w:color w:val="000000"/>
              </w:rPr>
              <w:t>08</w:t>
            </w:r>
            <w:r w:rsidR="003C0082" w:rsidRPr="006A6748">
              <w:rPr>
                <w:rFonts w:ascii="Times New Roman" w:hAnsi="Times New Roman"/>
                <w:color w:val="000000"/>
              </w:rPr>
              <w:t>-</w:t>
            </w:r>
            <w:r w:rsidR="002D2EB2">
              <w:rPr>
                <w:rFonts w:ascii="Times New Roman" w:hAnsi="Times New Roman"/>
                <w:color w:val="000000"/>
              </w:rPr>
              <w:t>12</w:t>
            </w:r>
            <w:r w:rsidR="003C0082" w:rsidRPr="006A6748">
              <w:rPr>
                <w:rFonts w:ascii="Times New Roman" w:hAnsi="Times New Roman"/>
                <w:color w:val="000000"/>
              </w:rPr>
              <w:t>-</w:t>
            </w:r>
            <w:r w:rsidR="003C0082" w:rsidRPr="00B2763D">
              <w:rPr>
                <w:rFonts w:ascii="Times New Roman" w:hAnsi="Times New Roman"/>
                <w:color w:val="000000"/>
              </w:rPr>
              <w:t>0</w:t>
            </w:r>
            <w:r w:rsidR="002D2EB2">
              <w:rPr>
                <w:rFonts w:ascii="Times New Roman" w:hAnsi="Times New Roman"/>
                <w:color w:val="000000"/>
              </w:rPr>
              <w:t>00240</w:t>
            </w:r>
            <w:r w:rsidR="003C0082" w:rsidRPr="006A6748">
              <w:rPr>
                <w:rFonts w:ascii="Times New Roman" w:hAnsi="Times New Roman"/>
                <w:color w:val="000000"/>
              </w:rPr>
              <w:t>-a</w:t>
            </w:r>
            <w:r w:rsidR="00BB200C" w:rsidRPr="00B13E77"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BB200C" w:rsidRPr="00BB200C" w:rsidTr="00224B52">
        <w:tc>
          <w:tcPr>
            <w:tcW w:w="425" w:type="dxa"/>
          </w:tcPr>
          <w:p w:rsidR="00BB200C" w:rsidRPr="00B13E77" w:rsidRDefault="00BB200C" w:rsidP="00D80477">
            <w:pPr>
              <w:pStyle w:val="a7"/>
              <w:jc w:val="both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</w:tcPr>
          <w:p w:rsidR="00BB200C" w:rsidRPr="00B13E77" w:rsidRDefault="00BB200C" w:rsidP="00D80477">
            <w:pPr>
              <w:pStyle w:val="a7"/>
              <w:jc w:val="both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</w:rPr>
              <w:t>Обґрунтування технічних та якісних характеристик предмету закупівлі</w:t>
            </w:r>
          </w:p>
        </w:tc>
        <w:tc>
          <w:tcPr>
            <w:tcW w:w="6806" w:type="dxa"/>
          </w:tcPr>
          <w:p w:rsidR="00F552D2" w:rsidRPr="00B13E77" w:rsidRDefault="00F552D2" w:rsidP="00A50757">
            <w:pPr>
              <w:ind w:firstLine="317"/>
              <w:jc w:val="both"/>
            </w:pPr>
            <w:r w:rsidRPr="00B13E77">
              <w:rPr>
                <w:sz w:val="22"/>
                <w:szCs w:val="22"/>
              </w:rPr>
              <w:t>Закупівля проводиться з метою  забезпечення головних функцій Головного управління ДПС у Черкаській області з наповнення бюджетів усіх рівні через відправлення платникам податків Черкаської області актів перевірок та податкових повідомлень – рішень, податкових вимог тощо.</w:t>
            </w:r>
          </w:p>
          <w:p w:rsidR="00CB6361" w:rsidRDefault="00F552D2" w:rsidP="00A50757">
            <w:pPr>
              <w:ind w:firstLine="317"/>
              <w:jc w:val="both"/>
            </w:pPr>
            <w:r w:rsidRPr="00B13E77">
              <w:rPr>
                <w:sz w:val="22"/>
                <w:szCs w:val="22"/>
              </w:rPr>
              <w:t>Загальна кількість поставки товару </w:t>
            </w:r>
            <w:r w:rsidR="00CB6361">
              <w:rPr>
                <w:sz w:val="22"/>
                <w:szCs w:val="22"/>
              </w:rPr>
              <w:t>:</w:t>
            </w:r>
          </w:p>
          <w:p w:rsidR="00251620" w:rsidRPr="00CB6361" w:rsidRDefault="009A7A75" w:rsidP="00D333BF">
            <w:pPr>
              <w:pStyle w:val="a9"/>
              <w:numPr>
                <w:ilvl w:val="0"/>
                <w:numId w:val="2"/>
              </w:numPr>
              <w:jc w:val="both"/>
            </w:pPr>
            <w:r>
              <w:rPr>
                <w:sz w:val="22"/>
                <w:szCs w:val="22"/>
                <w:lang w:val="ru-RU"/>
              </w:rPr>
              <w:t>7 480</w:t>
            </w:r>
            <w:r w:rsidR="00D333BF">
              <w:rPr>
                <w:sz w:val="22"/>
                <w:szCs w:val="22"/>
                <w:lang w:val="ru-RU"/>
              </w:rPr>
              <w:t xml:space="preserve"> </w:t>
            </w:r>
            <w:r w:rsidR="00F552D2" w:rsidRPr="00CB6361">
              <w:rPr>
                <w:sz w:val="22"/>
                <w:szCs w:val="22"/>
              </w:rPr>
              <w:t xml:space="preserve">штук стандартних марок, </w:t>
            </w:r>
            <w:proofErr w:type="gramStart"/>
            <w:r w:rsidR="00F552D2" w:rsidRPr="00CB6361">
              <w:rPr>
                <w:sz w:val="22"/>
                <w:szCs w:val="22"/>
              </w:rPr>
              <w:t>л</w:t>
            </w:r>
            <w:proofErr w:type="gramEnd"/>
            <w:r w:rsidR="00F552D2" w:rsidRPr="00CB6361">
              <w:rPr>
                <w:sz w:val="22"/>
                <w:szCs w:val="22"/>
              </w:rPr>
              <w:t xml:space="preserve">ітерним номіналом </w:t>
            </w:r>
            <w:r w:rsidR="00F16A91" w:rsidRPr="00CB6361">
              <w:rPr>
                <w:sz w:val="22"/>
                <w:szCs w:val="22"/>
                <w:lang w:val="ru-RU"/>
              </w:rPr>
              <w:t>“</w:t>
            </w:r>
            <w:r w:rsidR="00F552D2" w:rsidRPr="00CB6361">
              <w:rPr>
                <w:sz w:val="22"/>
                <w:szCs w:val="22"/>
              </w:rPr>
              <w:t>U</w:t>
            </w:r>
            <w:r w:rsidR="00F16A91" w:rsidRPr="00CB6361">
              <w:rPr>
                <w:sz w:val="22"/>
                <w:szCs w:val="22"/>
                <w:lang w:val="ru-RU"/>
              </w:rPr>
              <w:t>”</w:t>
            </w:r>
            <w:r w:rsidR="00CB6361" w:rsidRPr="00CB6361">
              <w:rPr>
                <w:sz w:val="22"/>
                <w:szCs w:val="22"/>
                <w:lang w:val="ru-RU"/>
              </w:rPr>
              <w:t xml:space="preserve"> </w:t>
            </w:r>
            <w:r w:rsidR="00251620" w:rsidRPr="00D333BF">
              <w:rPr>
                <w:sz w:val="22"/>
                <w:szCs w:val="22"/>
              </w:rPr>
              <w:t xml:space="preserve"> </w:t>
            </w:r>
          </w:p>
          <w:p w:rsidR="00F552D2" w:rsidRPr="00B13E77" w:rsidRDefault="00F552D2" w:rsidP="00A50757">
            <w:pPr>
              <w:ind w:firstLine="317"/>
              <w:jc w:val="both"/>
            </w:pPr>
            <w:r w:rsidRPr="00CB6361">
              <w:rPr>
                <w:sz w:val="22"/>
                <w:szCs w:val="22"/>
              </w:rPr>
              <w:t>Поштові марки мають бути такими, що не були у використанні, безстроково дійсними для оплати послуг поштового зв’язку в усіх відділеннях поштового зв’язку України. ЗПО повинні бути упаковані належним чином, що забезпечує збереження при перевезенні</w:t>
            </w:r>
            <w:r w:rsidRPr="00B13E77">
              <w:rPr>
                <w:sz w:val="22"/>
                <w:szCs w:val="22"/>
              </w:rPr>
              <w:t xml:space="preserve"> та зберіганні.</w:t>
            </w:r>
          </w:p>
          <w:p w:rsidR="003E1405" w:rsidRPr="00B13E77" w:rsidRDefault="00F552D2" w:rsidP="0099176E">
            <w:pPr>
              <w:ind w:firstLine="317"/>
              <w:jc w:val="both"/>
            </w:pPr>
            <w:r w:rsidRPr="00B13E77">
              <w:rPr>
                <w:sz w:val="22"/>
                <w:szCs w:val="22"/>
              </w:rPr>
              <w:t xml:space="preserve">Технічні та якісні характеристики предмета закупівлі визначаються відповідно до вимог, зазначених у Правилах виготовлення бланків цінних паперів і документів суворого обліку, затверджених наказом Міністерства фінансів України, Служби безпеки України, Міністерства внутрішніх справ України від 25.11.1993 №98/118/740, зареєстрованим в Міністерстві юстиції України 14.01.1994 за № 8/217; державних стандартах України: ДСТУ 4010:2015 </w:t>
            </w:r>
            <w:r w:rsidR="0099176E" w:rsidRPr="00B13E77">
              <w:rPr>
                <w:sz w:val="22"/>
                <w:szCs w:val="22"/>
              </w:rPr>
              <w:t>“</w:t>
            </w:r>
            <w:r w:rsidRPr="00B13E77">
              <w:rPr>
                <w:sz w:val="22"/>
                <w:szCs w:val="22"/>
              </w:rPr>
              <w:t>Бланки цінних паперів і документів суворого обліку та звітності. Загальні технічні вимоги</w:t>
            </w:r>
            <w:r w:rsidR="0099176E" w:rsidRPr="00B13E77">
              <w:rPr>
                <w:sz w:val="22"/>
                <w:szCs w:val="22"/>
              </w:rPr>
              <w:t>”</w:t>
            </w:r>
            <w:r w:rsidRPr="00B13E77">
              <w:rPr>
                <w:sz w:val="22"/>
                <w:szCs w:val="22"/>
              </w:rPr>
              <w:t xml:space="preserve">, та галузевому стандарті України ГСТУ 45.027-2003 </w:t>
            </w:r>
            <w:r w:rsidR="0099176E" w:rsidRPr="00B13E77">
              <w:rPr>
                <w:sz w:val="22"/>
                <w:szCs w:val="22"/>
              </w:rPr>
              <w:t>“</w:t>
            </w:r>
            <w:r w:rsidRPr="00B13E77">
              <w:rPr>
                <w:sz w:val="22"/>
                <w:szCs w:val="22"/>
              </w:rPr>
              <w:t>Зв’язок поштовий. Марки та блоки поштові. Технічні умови</w:t>
            </w:r>
            <w:r w:rsidR="0099176E" w:rsidRPr="00B13E77">
              <w:rPr>
                <w:sz w:val="22"/>
                <w:szCs w:val="22"/>
                <w:lang w:val="en-US"/>
              </w:rPr>
              <w:t>”</w:t>
            </w:r>
            <w:r w:rsidRPr="00B13E77">
              <w:rPr>
                <w:sz w:val="22"/>
                <w:szCs w:val="22"/>
              </w:rPr>
              <w:t>.</w:t>
            </w:r>
          </w:p>
        </w:tc>
      </w:tr>
      <w:tr w:rsidR="00BB200C" w:rsidRPr="00BB200C" w:rsidTr="00224B52">
        <w:tc>
          <w:tcPr>
            <w:tcW w:w="425" w:type="dxa"/>
          </w:tcPr>
          <w:p w:rsidR="00BB200C" w:rsidRPr="00B13E77" w:rsidRDefault="00BB200C" w:rsidP="00D80477">
            <w:pPr>
              <w:pStyle w:val="a7"/>
              <w:jc w:val="both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</w:tcPr>
          <w:p w:rsidR="00BB200C" w:rsidRPr="00B13E77" w:rsidRDefault="00BB200C" w:rsidP="00D80477">
            <w:pPr>
              <w:pStyle w:val="a7"/>
              <w:jc w:val="both"/>
              <w:rPr>
                <w:rFonts w:ascii="Times New Roman" w:hAnsi="Times New Roman"/>
              </w:rPr>
            </w:pPr>
            <w:r w:rsidRPr="00B13E77">
              <w:rPr>
                <w:rFonts w:ascii="Times New Roman" w:hAnsi="Times New Roman"/>
              </w:rPr>
              <w:t>Обґрунтування вартості предмету закупівлі, розміру бюджетного призначення</w:t>
            </w:r>
          </w:p>
        </w:tc>
        <w:tc>
          <w:tcPr>
            <w:tcW w:w="6806" w:type="dxa"/>
          </w:tcPr>
          <w:p w:rsidR="001C5536" w:rsidRPr="00B13E77" w:rsidRDefault="001C5536" w:rsidP="00F30B0F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B13E77">
              <w:rPr>
                <w:color w:val="000000"/>
                <w:sz w:val="22"/>
                <w:szCs w:val="22"/>
                <w:lang w:eastAsia="en-US"/>
              </w:rPr>
              <w:t>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</w:t>
            </w:r>
            <w:r w:rsidR="00627C51" w:rsidRPr="00B13E77">
              <w:rPr>
                <w:color w:val="000000"/>
                <w:sz w:val="22"/>
                <w:szCs w:val="22"/>
                <w:lang w:eastAsia="en-US"/>
              </w:rPr>
              <w:t>20 № 275.</w:t>
            </w:r>
          </w:p>
          <w:p w:rsidR="00627C51" w:rsidRPr="00B13E77" w:rsidRDefault="00627C51" w:rsidP="00627C51">
            <w:pPr>
              <w:ind w:firstLine="459"/>
              <w:jc w:val="both"/>
              <w:rPr>
                <w:color w:val="000000"/>
                <w:lang w:val="ru-RU" w:eastAsia="en-US"/>
              </w:rPr>
            </w:pP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Відповідно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до ст. 1 Закону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України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“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Про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поштовий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зв’язок</w:t>
            </w:r>
            <w:proofErr w:type="spellEnd"/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”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від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04.10.2001р. №2759-ІІІ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поштова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марка –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державний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знак,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виготовлений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у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встановленому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законодавством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порядку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із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зазначенням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його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номінальної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вартості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та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держави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який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є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засобом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оплати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послуг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зв’язку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що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надаються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національним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оператором.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Згідно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з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вимогами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п.80 Правил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надання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послуг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зв’язку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затверджених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постановою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Кабінету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Міні</w:t>
            </w:r>
            <w:proofErr w:type="gram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стр</w:t>
            </w:r>
            <w:proofErr w:type="gram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ів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України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“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Про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затвердження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Правил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надання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послуг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зв’язку</w:t>
            </w:r>
            <w:proofErr w:type="spellEnd"/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”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від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05.03.2009р. №270,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закупівля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марок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необхідна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для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підтвердження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оплати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послуг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зв’язку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. АТ </w:t>
            </w:r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“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Укрпошта</w:t>
            </w:r>
            <w:proofErr w:type="spellEnd"/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”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відповідно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до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статті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15 Закону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України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“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Про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поштовий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зв’язок</w:t>
            </w:r>
            <w:proofErr w:type="spellEnd"/>
            <w:r w:rsidR="0099176E" w:rsidRPr="00B13E77">
              <w:rPr>
                <w:color w:val="000000"/>
                <w:sz w:val="22"/>
                <w:szCs w:val="22"/>
                <w:lang w:val="ru-RU" w:eastAsia="en-US"/>
              </w:rPr>
              <w:t>”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, як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національний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оператор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має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виключне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право на: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видання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введення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gram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в</w:t>
            </w:r>
            <w:proofErr w:type="gram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обіг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gram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та</w:t>
            </w:r>
            <w:proofErr w:type="gram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організацію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розповсюдження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поштових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марок.</w:t>
            </w:r>
          </w:p>
          <w:p w:rsidR="00627C51" w:rsidRPr="00B13E77" w:rsidRDefault="00627C51" w:rsidP="00627C51">
            <w:pPr>
              <w:ind w:firstLine="459"/>
              <w:jc w:val="both"/>
              <w:rPr>
                <w:color w:val="000000"/>
                <w:lang w:val="ru-RU" w:eastAsia="en-US"/>
              </w:rPr>
            </w:pP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Тарифи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на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літерні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поштові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марки на 202</w:t>
            </w:r>
            <w:r w:rsidR="00F16A91" w:rsidRPr="00F16A91">
              <w:rPr>
                <w:color w:val="000000"/>
                <w:sz w:val="22"/>
                <w:szCs w:val="22"/>
                <w:lang w:val="ru-RU" w:eastAsia="en-US"/>
              </w:rPr>
              <w:t>6</w:t>
            </w: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proofErr w:type="gram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р</w:t>
            </w:r>
            <w:proofErr w:type="gram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ік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опубліковано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на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офіційному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Веб-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сайті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  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національного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оператора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поштового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зв’язку</w:t>
            </w:r>
            <w:proofErr w:type="spellEnd"/>
            <w:r w:rsidRPr="00B13E77">
              <w:rPr>
                <w:color w:val="000000"/>
                <w:sz w:val="22"/>
                <w:szCs w:val="22"/>
                <w:lang w:val="ru-RU" w:eastAsia="en-US"/>
              </w:rPr>
              <w:t>:</w:t>
            </w:r>
          </w:p>
          <w:p w:rsidR="00627C51" w:rsidRPr="00B13E77" w:rsidRDefault="00627C51" w:rsidP="00627C51">
            <w:pPr>
              <w:jc w:val="both"/>
              <w:rPr>
                <w:color w:val="000000"/>
                <w:lang w:eastAsia="en-US"/>
              </w:rPr>
            </w:pPr>
            <w:r w:rsidRPr="00B13E77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hyperlink r:id="rId6" w:history="1">
              <w:r w:rsidRPr="00B13E77">
                <w:rPr>
                  <w:rStyle w:val="a8"/>
                  <w:sz w:val="22"/>
                  <w:szCs w:val="22"/>
                  <w:lang w:val="ru-RU" w:eastAsia="en-US"/>
                </w:rPr>
                <w:t>https://www.ukrposhta.ua/ua/taryfy-literni-poshtovi-marky</w:t>
              </w:r>
            </w:hyperlink>
            <w:r w:rsidRPr="00B13E77"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627C51" w:rsidRPr="002B76F7" w:rsidRDefault="00627C51" w:rsidP="0005039A">
            <w:pPr>
              <w:ind w:firstLine="459"/>
              <w:jc w:val="both"/>
              <w:rPr>
                <w:color w:val="000000"/>
                <w:lang w:eastAsia="en-US"/>
              </w:rPr>
            </w:pPr>
            <w:r w:rsidRPr="002B76F7">
              <w:rPr>
                <w:color w:val="000000"/>
                <w:sz w:val="22"/>
                <w:szCs w:val="22"/>
                <w:lang w:eastAsia="en-US"/>
              </w:rPr>
              <w:t xml:space="preserve">Номінальна вартість марки поштової стандартної </w:t>
            </w:r>
            <w:r w:rsidR="0099176E" w:rsidRPr="002B76F7">
              <w:rPr>
                <w:color w:val="000000"/>
                <w:sz w:val="22"/>
                <w:szCs w:val="22"/>
                <w:lang w:val="ru-RU" w:eastAsia="en-US"/>
              </w:rPr>
              <w:t>“</w:t>
            </w:r>
            <w:r w:rsidRPr="002B76F7">
              <w:rPr>
                <w:color w:val="000000"/>
                <w:sz w:val="22"/>
                <w:szCs w:val="22"/>
                <w:lang w:val="en-US" w:eastAsia="en-US"/>
              </w:rPr>
              <w:t>U</w:t>
            </w:r>
            <w:r w:rsidR="0099176E" w:rsidRPr="002B76F7">
              <w:rPr>
                <w:color w:val="000000"/>
                <w:sz w:val="22"/>
                <w:szCs w:val="22"/>
                <w:lang w:val="ru-RU" w:eastAsia="en-US"/>
              </w:rPr>
              <w:t>”</w:t>
            </w:r>
            <w:r w:rsidRPr="002B76F7">
              <w:rPr>
                <w:color w:val="000000"/>
                <w:sz w:val="22"/>
                <w:szCs w:val="22"/>
                <w:lang w:eastAsia="en-US"/>
              </w:rPr>
              <w:t xml:space="preserve"> становить 20,00 грн. </w:t>
            </w:r>
            <w:r w:rsidR="00F16A91" w:rsidRPr="002B76F7">
              <w:rPr>
                <w:color w:val="000000"/>
                <w:sz w:val="22"/>
                <w:szCs w:val="22"/>
                <w:lang w:eastAsia="en-US"/>
              </w:rPr>
              <w:t>бе</w:t>
            </w:r>
            <w:r w:rsidRPr="002B76F7">
              <w:rPr>
                <w:color w:val="000000"/>
                <w:sz w:val="22"/>
                <w:szCs w:val="22"/>
                <w:lang w:eastAsia="en-US"/>
              </w:rPr>
              <w:t xml:space="preserve">з ПДВ або </w:t>
            </w:r>
            <w:r w:rsidR="00F16A91" w:rsidRPr="002B76F7">
              <w:rPr>
                <w:color w:val="000000"/>
                <w:sz w:val="22"/>
                <w:szCs w:val="22"/>
                <w:lang w:eastAsia="en-US"/>
              </w:rPr>
              <w:t xml:space="preserve">24 </w:t>
            </w:r>
            <w:r w:rsidR="00196A3D" w:rsidRPr="002B76F7">
              <w:rPr>
                <w:color w:val="000000"/>
                <w:sz w:val="22"/>
                <w:szCs w:val="22"/>
                <w:lang w:eastAsia="en-US"/>
              </w:rPr>
              <w:t>грн. з ПДВ.</w:t>
            </w:r>
          </w:p>
          <w:p w:rsidR="00B046B2" w:rsidRPr="00B13E77" w:rsidRDefault="00181876" w:rsidP="00B046B2">
            <w:pPr>
              <w:ind w:firstLine="4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</w:t>
            </w:r>
            <w:r w:rsidR="00FB47C6" w:rsidRPr="00B13E77">
              <w:rPr>
                <w:color w:val="000000"/>
                <w:sz w:val="22"/>
                <w:szCs w:val="22"/>
                <w:lang w:eastAsia="en-US"/>
              </w:rPr>
              <w:t>чікувана вар</w:t>
            </w:r>
            <w:r w:rsidR="00BF15E7" w:rsidRPr="00B13E77">
              <w:rPr>
                <w:color w:val="000000"/>
                <w:sz w:val="22"/>
                <w:szCs w:val="22"/>
                <w:lang w:eastAsia="en-US"/>
              </w:rPr>
              <w:t xml:space="preserve">тість предмета закупівлі </w:t>
            </w:r>
            <w:r w:rsidR="00FB47C6" w:rsidRPr="00B13E77">
              <w:rPr>
                <w:color w:val="000000"/>
                <w:sz w:val="22"/>
                <w:szCs w:val="22"/>
                <w:lang w:eastAsia="en-US"/>
              </w:rPr>
              <w:t xml:space="preserve">становить </w:t>
            </w:r>
            <w:r w:rsidR="003C0082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A7A75">
              <w:rPr>
                <w:color w:val="000000"/>
                <w:sz w:val="22"/>
                <w:szCs w:val="22"/>
                <w:lang w:eastAsia="en-US"/>
              </w:rPr>
              <w:t>149 600</w:t>
            </w:r>
            <w:r w:rsidR="003C0082">
              <w:rPr>
                <w:color w:val="000000"/>
                <w:sz w:val="22"/>
                <w:szCs w:val="22"/>
                <w:lang w:val="ru-RU" w:eastAsia="en-US"/>
              </w:rPr>
              <w:t>,</w:t>
            </w:r>
            <w:r w:rsidR="003C0082" w:rsidRPr="003C0082">
              <w:rPr>
                <w:color w:val="000000"/>
                <w:sz w:val="22"/>
                <w:szCs w:val="22"/>
                <w:lang w:val="ru-RU" w:eastAsia="en-US"/>
              </w:rPr>
              <w:t>00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81876" w:rsidRPr="00B046B2" w:rsidRDefault="00BD560F" w:rsidP="00B046B2">
            <w:pPr>
              <w:jc w:val="both"/>
              <w:rPr>
                <w:color w:val="000000"/>
                <w:lang w:eastAsia="en-US"/>
              </w:rPr>
            </w:pPr>
            <w:r w:rsidRPr="00B13E77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B2459">
              <w:rPr>
                <w:color w:val="000000"/>
                <w:sz w:val="22"/>
                <w:szCs w:val="22"/>
                <w:lang w:eastAsia="en-US"/>
              </w:rPr>
              <w:t>г</w:t>
            </w:r>
            <w:r w:rsidR="00FB47C6" w:rsidRPr="00B13E77">
              <w:rPr>
                <w:color w:val="000000"/>
                <w:sz w:val="22"/>
                <w:szCs w:val="22"/>
                <w:lang w:eastAsia="en-US"/>
              </w:rPr>
              <w:t>ривень</w:t>
            </w:r>
            <w:r w:rsidR="009A7A75">
              <w:rPr>
                <w:color w:val="000000"/>
                <w:sz w:val="22"/>
                <w:szCs w:val="22"/>
                <w:lang w:eastAsia="en-US"/>
              </w:rPr>
              <w:t xml:space="preserve"> без ПДВ</w:t>
            </w:r>
            <w:r w:rsidR="00FB47C6" w:rsidRPr="00B13E77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18187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937F71" w:rsidRPr="00BB200C" w:rsidRDefault="00937F71" w:rsidP="00FB47C6"/>
    <w:sectPr w:rsidR="00937F71" w:rsidRPr="00BB200C" w:rsidSect="00FB47C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2083B"/>
    <w:multiLevelType w:val="hybridMultilevel"/>
    <w:tmpl w:val="BA2A6A32"/>
    <w:lvl w:ilvl="0" w:tplc="442E1AA6">
      <w:start w:val="2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>
    <w:nsid w:val="55BE1FFF"/>
    <w:multiLevelType w:val="hybridMultilevel"/>
    <w:tmpl w:val="693CB42A"/>
    <w:lvl w:ilvl="0" w:tplc="7054B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1EE7"/>
    <w:rsid w:val="000152BD"/>
    <w:rsid w:val="000502C5"/>
    <w:rsid w:val="0005039A"/>
    <w:rsid w:val="00081EE7"/>
    <w:rsid w:val="000A3CA6"/>
    <w:rsid w:val="000A3FD7"/>
    <w:rsid w:val="00181876"/>
    <w:rsid w:val="00196A3D"/>
    <w:rsid w:val="001B5691"/>
    <w:rsid w:val="001C5536"/>
    <w:rsid w:val="001D3DCE"/>
    <w:rsid w:val="00224B52"/>
    <w:rsid w:val="00251620"/>
    <w:rsid w:val="00275A2F"/>
    <w:rsid w:val="002B76F7"/>
    <w:rsid w:val="002D2EB2"/>
    <w:rsid w:val="00385FEF"/>
    <w:rsid w:val="003C0082"/>
    <w:rsid w:val="003E1405"/>
    <w:rsid w:val="005A6F58"/>
    <w:rsid w:val="005C1AC9"/>
    <w:rsid w:val="005D3261"/>
    <w:rsid w:val="00627C51"/>
    <w:rsid w:val="006A6748"/>
    <w:rsid w:val="006B49FF"/>
    <w:rsid w:val="00704B17"/>
    <w:rsid w:val="00723464"/>
    <w:rsid w:val="00757324"/>
    <w:rsid w:val="007962AF"/>
    <w:rsid w:val="008913D4"/>
    <w:rsid w:val="00901D8D"/>
    <w:rsid w:val="00937F71"/>
    <w:rsid w:val="0095213A"/>
    <w:rsid w:val="00955681"/>
    <w:rsid w:val="00984BCB"/>
    <w:rsid w:val="0099176E"/>
    <w:rsid w:val="009A7A75"/>
    <w:rsid w:val="00A50757"/>
    <w:rsid w:val="00A537E3"/>
    <w:rsid w:val="00AA5207"/>
    <w:rsid w:val="00AB2459"/>
    <w:rsid w:val="00B046B2"/>
    <w:rsid w:val="00B13E77"/>
    <w:rsid w:val="00B2763D"/>
    <w:rsid w:val="00BB200C"/>
    <w:rsid w:val="00BB7731"/>
    <w:rsid w:val="00BD560F"/>
    <w:rsid w:val="00BF15E7"/>
    <w:rsid w:val="00C02736"/>
    <w:rsid w:val="00C4771D"/>
    <w:rsid w:val="00C82287"/>
    <w:rsid w:val="00C84D83"/>
    <w:rsid w:val="00CA3A2B"/>
    <w:rsid w:val="00CB6361"/>
    <w:rsid w:val="00CF32BD"/>
    <w:rsid w:val="00D333BF"/>
    <w:rsid w:val="00D6178B"/>
    <w:rsid w:val="00D7716D"/>
    <w:rsid w:val="00D91C79"/>
    <w:rsid w:val="00DA02FD"/>
    <w:rsid w:val="00E51876"/>
    <w:rsid w:val="00EC67C8"/>
    <w:rsid w:val="00F16A91"/>
    <w:rsid w:val="00F30B0F"/>
    <w:rsid w:val="00F552D2"/>
    <w:rsid w:val="00F81D4F"/>
    <w:rsid w:val="00FB47C6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2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261"/>
    <w:rPr>
      <w:rFonts w:ascii="Tahoma" w:eastAsia="Times New Roman" w:hAnsi="Tahoma" w:cs="Tahoma"/>
      <w:sz w:val="16"/>
      <w:szCs w:val="16"/>
      <w:lang w:eastAsia="uk-UA"/>
    </w:rPr>
  </w:style>
  <w:style w:type="paragraph" w:customStyle="1" w:styleId="1">
    <w:name w:val="Знак Знак1 Знак Знак Знак Знак Знак Знак Знак Знак"/>
    <w:basedOn w:val="a"/>
    <w:rsid w:val="00984BCB"/>
    <w:rPr>
      <w:rFonts w:ascii="Verdana" w:eastAsia="Tahoma" w:hAnsi="Verdana" w:cs="Verdana"/>
      <w:sz w:val="20"/>
      <w:szCs w:val="20"/>
      <w:lang w:val="en-US" w:eastAsia="en-US"/>
    </w:rPr>
  </w:style>
  <w:style w:type="character" w:customStyle="1" w:styleId="js-apiid">
    <w:name w:val="js-apiid"/>
    <w:basedOn w:val="a0"/>
    <w:rsid w:val="00984BCB"/>
  </w:style>
  <w:style w:type="paragraph" w:customStyle="1" w:styleId="10">
    <w:name w:val="Абзац списка1"/>
    <w:aliases w:val="List Paragraph,Elenco Normale,Список уровня 2,название табл/рис,Chapter10,заголовок 1.1,Литература,Bullet Number,Bullet 1,Use Case List Paragraph,lp1,lp11,List Paragraph11,AC List 01,EBRD List,List Paragraph1,CA bullets,Number Bullets"/>
    <w:basedOn w:val="a"/>
    <w:link w:val="ListParagraphChar"/>
    <w:uiPriority w:val="34"/>
    <w:qFormat/>
    <w:rsid w:val="00984BCB"/>
    <w:pPr>
      <w:ind w:left="720"/>
      <w:contextualSpacing/>
    </w:pPr>
    <w:rPr>
      <w:rFonts w:ascii="Calibri" w:eastAsia="Calibri" w:hAnsi="Calibri"/>
      <w:szCs w:val="20"/>
      <w:lang w:eastAsia="ru-RU"/>
    </w:rPr>
  </w:style>
  <w:style w:type="character" w:customStyle="1" w:styleId="ListParagraphChar">
    <w:name w:val="List Paragraph Char"/>
    <w:aliases w:val="Elenco Normale Char,Список уровня 2 Char,название табл/рис Char,Chapter10 Char,Абзац списка Char,заголовок 1.1 Char,Литература Char,Bullet Number Char,Bullet 1 Char,Use Case List Paragraph Char,lp1 Char,lp11 Char,AC List 01 Char"/>
    <w:link w:val="10"/>
    <w:uiPriority w:val="34"/>
    <w:locked/>
    <w:rsid w:val="00984BCB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5">
    <w:name w:val="Основной текст + Полужирный"/>
    <w:rsid w:val="00984BCB"/>
    <w:rPr>
      <w:b/>
      <w:bCs/>
      <w:spacing w:val="1"/>
      <w:sz w:val="25"/>
      <w:szCs w:val="25"/>
      <w:u w:val="single"/>
      <w:lang w:bidi="ar-SA"/>
    </w:rPr>
  </w:style>
  <w:style w:type="paragraph" w:customStyle="1" w:styleId="a6">
    <w:name w:val="Знак Знак"/>
    <w:basedOn w:val="a"/>
    <w:rsid w:val="00385FEF"/>
    <w:rPr>
      <w:rFonts w:ascii="Verdana" w:hAnsi="Verdana" w:cs="Verdana"/>
      <w:sz w:val="20"/>
      <w:szCs w:val="20"/>
      <w:lang w:val="en-US" w:eastAsia="en-US"/>
    </w:rPr>
  </w:style>
  <w:style w:type="paragraph" w:styleId="a7">
    <w:name w:val="No Spacing"/>
    <w:uiPriority w:val="99"/>
    <w:qFormat/>
    <w:rsid w:val="00BB200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537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627C51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B63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2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261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krposhta.ua/ua/taryfy-literni-poshtovi-mark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2033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Сектор інформаційної взаємодії</cp:lastModifiedBy>
  <cp:revision>45</cp:revision>
  <cp:lastPrinted>2026-08-12T06:31:00Z</cp:lastPrinted>
  <dcterms:created xsi:type="dcterms:W3CDTF">2022-10-26T05:22:00Z</dcterms:created>
  <dcterms:modified xsi:type="dcterms:W3CDTF">2026-08-12T12:49:00Z</dcterms:modified>
</cp:coreProperties>
</file>