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2763"/>
        <w:gridCol w:w="6806"/>
      </w:tblGrid>
      <w:tr w:rsidR="00BB200C" w:rsidRPr="00CB1FE2" w:rsidTr="00B13E77">
        <w:trPr>
          <w:trHeight w:val="829"/>
        </w:trPr>
        <w:tc>
          <w:tcPr>
            <w:tcW w:w="10350" w:type="dxa"/>
            <w:gridSpan w:val="3"/>
          </w:tcPr>
          <w:p w:rsidR="00BB200C" w:rsidRPr="00DC1746" w:rsidRDefault="00BB200C" w:rsidP="00BB200C">
            <w:pPr>
              <w:jc w:val="center"/>
              <w:rPr>
                <w:color w:val="000000"/>
              </w:rPr>
            </w:pPr>
            <w:r w:rsidRPr="00DC1746">
              <w:rPr>
                <w:color w:val="000000"/>
              </w:rPr>
              <w:t xml:space="preserve">Обґрунтування технічних та якісних характеристик </w:t>
            </w:r>
          </w:p>
          <w:p w:rsidR="00BB200C" w:rsidRPr="00DC1746" w:rsidRDefault="00BB200C" w:rsidP="00BB200C">
            <w:pPr>
              <w:jc w:val="center"/>
              <w:rPr>
                <w:color w:val="000000"/>
              </w:rPr>
            </w:pPr>
            <w:r w:rsidRPr="00DC1746">
              <w:rPr>
                <w:color w:val="000000"/>
              </w:rPr>
              <w:t>предмета закупівлі, розміру бюджетного призначення,</w:t>
            </w:r>
          </w:p>
          <w:p w:rsidR="00BB200C" w:rsidRPr="00CB1FE2" w:rsidRDefault="00BB200C" w:rsidP="00BB200C">
            <w:pPr>
              <w:pStyle w:val="a7"/>
              <w:jc w:val="center"/>
              <w:rPr>
                <w:rFonts w:ascii="Times New Roman" w:hAnsi="Times New Roman"/>
                <w:sz w:val="28"/>
                <w:szCs w:val="28"/>
              </w:rPr>
            </w:pPr>
            <w:r w:rsidRPr="00DC1746">
              <w:rPr>
                <w:rFonts w:ascii="Times New Roman" w:hAnsi="Times New Roman"/>
                <w:color w:val="000000"/>
                <w:sz w:val="24"/>
                <w:szCs w:val="24"/>
              </w:rPr>
              <w:t xml:space="preserve"> очікуваної вартості предмета закупівлі</w:t>
            </w:r>
          </w:p>
        </w:tc>
      </w:tr>
      <w:tr w:rsidR="00BB200C" w:rsidRPr="00BB200C" w:rsidTr="00B13E77">
        <w:trPr>
          <w:trHeight w:val="597"/>
        </w:trPr>
        <w:tc>
          <w:tcPr>
            <w:tcW w:w="781" w:type="dxa"/>
          </w:tcPr>
          <w:p w:rsidR="00BB200C" w:rsidRPr="00B13E77" w:rsidRDefault="00BB200C" w:rsidP="00D80477">
            <w:pPr>
              <w:pStyle w:val="a7"/>
              <w:jc w:val="both"/>
              <w:rPr>
                <w:rFonts w:ascii="Times New Roman" w:hAnsi="Times New Roman"/>
              </w:rPr>
            </w:pPr>
            <w:r w:rsidRPr="00B13E77">
              <w:rPr>
                <w:rFonts w:ascii="Times New Roman" w:hAnsi="Times New Roman"/>
              </w:rPr>
              <w:t>1</w:t>
            </w:r>
          </w:p>
        </w:tc>
        <w:tc>
          <w:tcPr>
            <w:tcW w:w="2763" w:type="dxa"/>
          </w:tcPr>
          <w:p w:rsidR="00BB200C" w:rsidRPr="00DC1746" w:rsidRDefault="00BB200C" w:rsidP="00B13E77">
            <w:pPr>
              <w:pStyle w:val="a7"/>
              <w:rPr>
                <w:rFonts w:ascii="Times New Roman" w:hAnsi="Times New Roman"/>
                <w:sz w:val="24"/>
                <w:szCs w:val="24"/>
              </w:rPr>
            </w:pPr>
            <w:r w:rsidRPr="00DC1746">
              <w:rPr>
                <w:rFonts w:ascii="Times New Roman" w:hAnsi="Times New Roman"/>
                <w:sz w:val="24"/>
                <w:szCs w:val="24"/>
              </w:rPr>
              <w:t>Назва предмету закупівлі</w:t>
            </w:r>
          </w:p>
        </w:tc>
        <w:tc>
          <w:tcPr>
            <w:tcW w:w="6806" w:type="dxa"/>
          </w:tcPr>
          <w:p w:rsidR="00F552D2" w:rsidRPr="00FD55EE" w:rsidRDefault="00FD55EE" w:rsidP="00F30B0F">
            <w:pPr>
              <w:pStyle w:val="a7"/>
              <w:jc w:val="center"/>
              <w:rPr>
                <w:rFonts w:ascii="Times New Roman" w:hAnsi="Times New Roman"/>
                <w:bCs/>
                <w:sz w:val="24"/>
                <w:szCs w:val="24"/>
                <w:lang w:eastAsia="uk-UA"/>
              </w:rPr>
            </w:pPr>
            <w:r w:rsidRPr="00FD55EE">
              <w:rPr>
                <w:rFonts w:ascii="Times New Roman" w:eastAsia="SimSun" w:hAnsi="Times New Roman"/>
                <w:bCs/>
                <w:sz w:val="24"/>
                <w:szCs w:val="24"/>
                <w:lang w:eastAsia="ar-SA"/>
              </w:rPr>
              <w:t>Послуги з підвищення кваліфікації державних службовців за спеціальною професійною (сертифікатною) програмою</w:t>
            </w:r>
            <w:r w:rsidRPr="00FD55EE">
              <w:rPr>
                <w:rFonts w:ascii="Times New Roman" w:hAnsi="Times New Roman"/>
                <w:bCs/>
                <w:sz w:val="24"/>
                <w:szCs w:val="24"/>
                <w:lang w:eastAsia="uk-UA"/>
              </w:rPr>
              <w:t xml:space="preserve"> </w:t>
            </w:r>
          </w:p>
          <w:p w:rsidR="00FD55EE" w:rsidRPr="00902EC9" w:rsidRDefault="00FD55EE" w:rsidP="00F16A91">
            <w:pPr>
              <w:pStyle w:val="a7"/>
              <w:jc w:val="center"/>
              <w:rPr>
                <w:rFonts w:ascii="Times New Roman" w:hAnsi="Times New Roman"/>
                <w:bCs/>
                <w:sz w:val="24"/>
                <w:szCs w:val="24"/>
                <w:lang w:val="ru-RU" w:eastAsia="uk-UA"/>
              </w:rPr>
            </w:pPr>
          </w:p>
          <w:p w:rsidR="00DE6C4E" w:rsidRPr="00FD55EE" w:rsidRDefault="00F552D2" w:rsidP="00F16A91">
            <w:pPr>
              <w:pStyle w:val="a7"/>
              <w:jc w:val="center"/>
              <w:rPr>
                <w:rFonts w:ascii="Times New Roman" w:hAnsi="Times New Roman"/>
                <w:sz w:val="24"/>
                <w:szCs w:val="24"/>
                <w:lang w:eastAsia="uk-UA"/>
              </w:rPr>
            </w:pPr>
            <w:r w:rsidRPr="00FD55EE">
              <w:rPr>
                <w:rFonts w:ascii="Times New Roman" w:hAnsi="Times New Roman"/>
                <w:bCs/>
                <w:sz w:val="24"/>
                <w:szCs w:val="24"/>
                <w:lang w:eastAsia="uk-UA"/>
              </w:rPr>
              <w:t xml:space="preserve">за кодом </w:t>
            </w:r>
            <w:bookmarkStart w:id="0" w:name="_GoBack"/>
            <w:r w:rsidRPr="00FD55EE">
              <w:rPr>
                <w:rFonts w:ascii="Times New Roman" w:hAnsi="Times New Roman"/>
                <w:bCs/>
                <w:sz w:val="24"/>
                <w:szCs w:val="24"/>
                <w:lang w:eastAsia="uk-UA"/>
              </w:rPr>
              <w:t xml:space="preserve">ДК 021:2015 – </w:t>
            </w:r>
            <w:r w:rsidR="003C6B74" w:rsidRPr="00FD55EE">
              <w:rPr>
                <w:rFonts w:ascii="Times New Roman" w:eastAsia="Times New Roman" w:hAnsi="Times New Roman"/>
                <w:sz w:val="24"/>
                <w:szCs w:val="24"/>
              </w:rPr>
              <w:t>80570000-0  “Послуги з професійної підготовки у сфері підвищення кваліфікації”</w:t>
            </w:r>
            <w:r w:rsidRPr="00FD55EE">
              <w:rPr>
                <w:rFonts w:ascii="Times New Roman" w:hAnsi="Times New Roman"/>
                <w:sz w:val="24"/>
                <w:szCs w:val="24"/>
                <w:lang w:eastAsia="uk-UA"/>
              </w:rPr>
              <w:t xml:space="preserve"> </w:t>
            </w:r>
            <w:bookmarkEnd w:id="0"/>
          </w:p>
          <w:p w:rsidR="00DE6C4E" w:rsidRPr="00DC1746" w:rsidRDefault="00DE6C4E" w:rsidP="00F16A91">
            <w:pPr>
              <w:pStyle w:val="a7"/>
              <w:jc w:val="center"/>
              <w:rPr>
                <w:rFonts w:ascii="Times New Roman" w:hAnsi="Times New Roman"/>
                <w:sz w:val="24"/>
                <w:szCs w:val="24"/>
                <w:lang w:eastAsia="uk-UA"/>
              </w:rPr>
            </w:pPr>
          </w:p>
          <w:p w:rsidR="00BB200C" w:rsidRPr="00DC1746" w:rsidRDefault="00BB200C" w:rsidP="00FD55EE">
            <w:pPr>
              <w:pStyle w:val="a7"/>
              <w:jc w:val="center"/>
              <w:rPr>
                <w:rFonts w:ascii="Times New Roman" w:hAnsi="Times New Roman"/>
                <w:sz w:val="24"/>
                <w:szCs w:val="24"/>
              </w:rPr>
            </w:pPr>
            <w:r w:rsidRPr="00DC1746">
              <w:rPr>
                <w:rFonts w:ascii="Times New Roman" w:hAnsi="Times New Roman"/>
                <w:color w:val="000000"/>
                <w:sz w:val="24"/>
                <w:szCs w:val="24"/>
              </w:rPr>
              <w:t>(</w:t>
            </w:r>
            <w:r w:rsidR="00BF15E7" w:rsidRPr="00DC1746">
              <w:rPr>
                <w:rFonts w:ascii="Times New Roman" w:hAnsi="Times New Roman"/>
                <w:color w:val="000000"/>
                <w:sz w:val="24"/>
                <w:szCs w:val="24"/>
              </w:rPr>
              <w:t xml:space="preserve">ідентифікатор закупівлі: </w:t>
            </w:r>
            <w:r w:rsidR="003C6B74" w:rsidRPr="00DC1746">
              <w:rPr>
                <w:rFonts w:ascii="Times New Roman" w:hAnsi="Times New Roman"/>
                <w:color w:val="000000"/>
                <w:sz w:val="24"/>
                <w:szCs w:val="24"/>
              </w:rPr>
              <w:t>UA-2026-0</w:t>
            </w:r>
            <w:r w:rsidR="00FD55EE">
              <w:rPr>
                <w:rFonts w:ascii="Times New Roman" w:hAnsi="Times New Roman"/>
                <w:color w:val="000000"/>
                <w:sz w:val="24"/>
                <w:szCs w:val="24"/>
                <w:lang w:val="en-US"/>
              </w:rPr>
              <w:t>6</w:t>
            </w:r>
            <w:r w:rsidR="003C6B74" w:rsidRPr="00DC1746">
              <w:rPr>
                <w:rFonts w:ascii="Times New Roman" w:hAnsi="Times New Roman"/>
                <w:color w:val="000000"/>
                <w:sz w:val="24"/>
                <w:szCs w:val="24"/>
              </w:rPr>
              <w:t>-</w:t>
            </w:r>
            <w:r w:rsidR="00FD55EE">
              <w:rPr>
                <w:rFonts w:ascii="Times New Roman" w:hAnsi="Times New Roman"/>
                <w:color w:val="000000"/>
                <w:sz w:val="24"/>
                <w:szCs w:val="24"/>
                <w:lang w:val="en-US"/>
              </w:rPr>
              <w:t>11</w:t>
            </w:r>
            <w:r w:rsidR="003C6B74" w:rsidRPr="00DC1746">
              <w:rPr>
                <w:rFonts w:ascii="Times New Roman" w:hAnsi="Times New Roman"/>
                <w:color w:val="000000"/>
                <w:sz w:val="24"/>
                <w:szCs w:val="24"/>
              </w:rPr>
              <w:t>-00</w:t>
            </w:r>
            <w:r w:rsidR="00FD55EE">
              <w:rPr>
                <w:rFonts w:ascii="Times New Roman" w:hAnsi="Times New Roman"/>
                <w:color w:val="000000"/>
                <w:sz w:val="24"/>
                <w:szCs w:val="24"/>
                <w:lang w:val="en-US"/>
              </w:rPr>
              <w:t>4623</w:t>
            </w:r>
            <w:r w:rsidR="003C6B74" w:rsidRPr="00DC1746">
              <w:rPr>
                <w:rFonts w:ascii="Times New Roman" w:hAnsi="Times New Roman"/>
                <w:color w:val="000000"/>
                <w:sz w:val="24"/>
                <w:szCs w:val="24"/>
              </w:rPr>
              <w:t>-a</w:t>
            </w:r>
            <w:r w:rsidRPr="00DC1746">
              <w:rPr>
                <w:rFonts w:ascii="Times New Roman" w:hAnsi="Times New Roman"/>
                <w:color w:val="000000"/>
                <w:sz w:val="24"/>
                <w:szCs w:val="24"/>
              </w:rPr>
              <w:t>)</w:t>
            </w:r>
          </w:p>
        </w:tc>
      </w:tr>
      <w:tr w:rsidR="00FD55EE" w:rsidRPr="00BB200C" w:rsidTr="00B13E77">
        <w:tc>
          <w:tcPr>
            <w:tcW w:w="781" w:type="dxa"/>
          </w:tcPr>
          <w:p w:rsidR="00FD55EE" w:rsidRPr="00B13E77" w:rsidRDefault="00FD55EE" w:rsidP="00D80477">
            <w:pPr>
              <w:pStyle w:val="a7"/>
              <w:jc w:val="both"/>
              <w:rPr>
                <w:rFonts w:ascii="Times New Roman" w:hAnsi="Times New Roman"/>
              </w:rPr>
            </w:pPr>
            <w:r w:rsidRPr="00B13E77">
              <w:rPr>
                <w:rFonts w:ascii="Times New Roman" w:hAnsi="Times New Roman"/>
              </w:rPr>
              <w:t>2</w:t>
            </w:r>
          </w:p>
        </w:tc>
        <w:tc>
          <w:tcPr>
            <w:tcW w:w="2763" w:type="dxa"/>
          </w:tcPr>
          <w:p w:rsidR="00FD55EE" w:rsidRPr="00DC1746" w:rsidRDefault="00FD55EE" w:rsidP="00D80477">
            <w:pPr>
              <w:pStyle w:val="a7"/>
              <w:jc w:val="both"/>
              <w:rPr>
                <w:rFonts w:ascii="Times New Roman" w:hAnsi="Times New Roman"/>
                <w:sz w:val="24"/>
                <w:szCs w:val="24"/>
              </w:rPr>
            </w:pPr>
            <w:r w:rsidRPr="00DC1746">
              <w:rPr>
                <w:rFonts w:ascii="Times New Roman" w:hAnsi="Times New Roman"/>
                <w:sz w:val="24"/>
                <w:szCs w:val="24"/>
              </w:rPr>
              <w:t>Обґрунтування технічних та якісних характеристик предмету закупівлі</w:t>
            </w:r>
          </w:p>
        </w:tc>
        <w:tc>
          <w:tcPr>
            <w:tcW w:w="6806" w:type="dxa"/>
          </w:tcPr>
          <w:p w:rsidR="00FD55EE" w:rsidRDefault="00FD55EE" w:rsidP="00C96BB9">
            <w:pPr>
              <w:ind w:firstLine="459"/>
              <w:jc w:val="both"/>
            </w:pPr>
            <w:r w:rsidRPr="00C05CD3">
              <w:t xml:space="preserve">Головне управління ДПС у Черкаській області має потреби у підвищення кваліфікації </w:t>
            </w:r>
            <w:r>
              <w:rPr>
                <w:rFonts w:eastAsia="SimSun"/>
                <w:bCs/>
                <w:lang w:eastAsia="ar-SA"/>
              </w:rPr>
              <w:t>працівників головного управління</w:t>
            </w:r>
            <w:r w:rsidRPr="00C05CD3">
              <w:rPr>
                <w:rFonts w:eastAsia="SimSun"/>
                <w:bCs/>
                <w:lang w:eastAsia="ar-SA"/>
              </w:rPr>
              <w:t>.</w:t>
            </w:r>
            <w:r w:rsidRPr="007B397B">
              <w:rPr>
                <w:rFonts w:eastAsia="SimSun"/>
                <w:bCs/>
                <w:lang w:eastAsia="ar-SA"/>
              </w:rPr>
              <w:t xml:space="preserve"> </w:t>
            </w:r>
          </w:p>
          <w:p w:rsidR="00FD55EE" w:rsidRPr="00FB11F9" w:rsidRDefault="00FD55EE" w:rsidP="00C96BB9">
            <w:pPr>
              <w:jc w:val="both"/>
            </w:pPr>
            <w:r w:rsidRPr="00FB11F9">
              <w:t xml:space="preserve">Відповідно до ст. 8, ст.48, ст.49  Закону України від 10 грудня 2015 року № 889-VIII «Про державну службу» (зі змінами), обов’язком державного службовця є постійне підвищення рівня своєї професійної компетентності. Державним службовцям створюються умови для підвищення рівня професійної компетентності шляхом професійного навчання, яке проводиться постійно. Професійне навчання державних службовців проводиться 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у сфері публічного управління та адміністрування, у встановленому законодавством порядку в навчальних закладах, установах, організаціях незалежно від форми власності, які мають право надавати освітні послуги, у тому числі за кордоном. </w:t>
            </w:r>
          </w:p>
          <w:p w:rsidR="00FD55EE" w:rsidRPr="00640D07" w:rsidRDefault="00FD55EE" w:rsidP="00C96BB9">
            <w:pPr>
              <w:ind w:firstLine="459"/>
              <w:jc w:val="both"/>
            </w:pPr>
            <w:r w:rsidRPr="00FB11F9">
              <w:t xml:space="preserve">Відповідно постанови Кабінету міністрів України від </w:t>
            </w:r>
            <w:r>
              <w:t>0</w:t>
            </w:r>
            <w:r w:rsidRPr="00FB11F9">
              <w:t xml:space="preserve">6 лютого 2019 р. №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w:t>
            </w:r>
            <w:r w:rsidRPr="00A94961">
              <w:t xml:space="preserve">самоврядування та депутатів місцевих рад» (із </w:t>
            </w:r>
            <w:r>
              <w:t>з</w:t>
            </w:r>
            <w:r w:rsidRPr="00A94961">
              <w:t xml:space="preserve">мінами) державні службовці у межах виконання індивідуальних програм мають набрати не менше одного кредиту Європейської кредитної </w:t>
            </w:r>
            <w:proofErr w:type="spellStart"/>
            <w:r w:rsidRPr="00A94961">
              <w:t>трансферно</w:t>
            </w:r>
            <w:proofErr w:type="spellEnd"/>
            <w:r w:rsidRPr="00A94961">
              <w:t>-</w:t>
            </w:r>
            <w:r w:rsidRPr="00117141">
              <w:t xml:space="preserve">накопичувальної системи (ЄКТС) протягом календарного </w:t>
            </w:r>
            <w:r>
              <w:t xml:space="preserve"> </w:t>
            </w:r>
            <w:r w:rsidRPr="00117141">
              <w:t xml:space="preserve">року та підвищувати кваліфікацію за спеціальними професійними </w:t>
            </w:r>
            <w:r>
              <w:t>(</w:t>
            </w:r>
            <w:r w:rsidRPr="00640D07">
              <w:t>сертифікатними) програмами не рідше одного разу на три роки.</w:t>
            </w:r>
          </w:p>
          <w:p w:rsidR="00FD55EE" w:rsidRPr="00902EC9" w:rsidRDefault="00FD55EE" w:rsidP="00C96BB9">
            <w:pPr>
              <w:ind w:firstLine="459"/>
              <w:jc w:val="both"/>
              <w:rPr>
                <w:lang w:val="ru-RU"/>
              </w:rPr>
            </w:pPr>
            <w:r w:rsidRPr="00640D07">
              <w:t>Обсяг послуг 174 особи.</w:t>
            </w:r>
            <w:r w:rsidRPr="00FD55EE">
              <w:rPr>
                <w:lang w:val="ru-RU"/>
              </w:rPr>
              <w:t xml:space="preserve"> </w:t>
            </w:r>
          </w:p>
          <w:p w:rsidR="00FD55EE" w:rsidRPr="00FD55EE" w:rsidRDefault="00FD55EE" w:rsidP="00FD55EE">
            <w:pPr>
              <w:ind w:firstLine="459"/>
              <w:jc w:val="both"/>
              <w:rPr>
                <w:lang w:val="ru-RU"/>
              </w:rPr>
            </w:pPr>
            <w:r w:rsidRPr="00DC1746">
              <w:rPr>
                <w:kern w:val="36"/>
                <w:bdr w:val="none" w:sz="0" w:space="0" w:color="auto" w:frame="1"/>
              </w:rPr>
              <w:t xml:space="preserve">Інформація про </w:t>
            </w:r>
            <w:r w:rsidRPr="00DC1746">
              <w:rPr>
                <w:color w:val="000000"/>
                <w:lang w:eastAsia="zh-CN"/>
              </w:rPr>
              <w:t>технічні, якісні та інші характеристики предмета закупівлі визначено в Додатк</w:t>
            </w:r>
            <w:r>
              <w:rPr>
                <w:color w:val="000000"/>
                <w:lang w:eastAsia="zh-CN"/>
              </w:rPr>
              <w:t>у</w:t>
            </w:r>
            <w:r w:rsidRPr="00DC1746">
              <w:rPr>
                <w:color w:val="000000"/>
                <w:lang w:eastAsia="zh-CN"/>
              </w:rPr>
              <w:t xml:space="preserve">  2</w:t>
            </w:r>
            <w:r w:rsidRPr="00FD55EE">
              <w:rPr>
                <w:color w:val="000000"/>
                <w:lang w:val="ru-RU" w:eastAsia="zh-CN"/>
              </w:rPr>
              <w:t xml:space="preserve"> </w:t>
            </w:r>
            <w:r>
              <w:rPr>
                <w:color w:val="000000"/>
                <w:lang w:eastAsia="zh-CN"/>
              </w:rPr>
              <w:t>до</w:t>
            </w:r>
            <w:r w:rsidRPr="00DC1746">
              <w:rPr>
                <w:color w:val="000000"/>
                <w:lang w:eastAsia="zh-CN"/>
              </w:rPr>
              <w:t xml:space="preserve">  тендерної документації</w:t>
            </w:r>
          </w:p>
        </w:tc>
      </w:tr>
      <w:tr w:rsidR="00FD55EE" w:rsidRPr="003C6B74" w:rsidTr="00B13E77">
        <w:tc>
          <w:tcPr>
            <w:tcW w:w="781" w:type="dxa"/>
          </w:tcPr>
          <w:p w:rsidR="00FD55EE" w:rsidRPr="00B13E77" w:rsidRDefault="00FD55EE" w:rsidP="00D80477">
            <w:pPr>
              <w:pStyle w:val="a7"/>
              <w:jc w:val="both"/>
              <w:rPr>
                <w:rFonts w:ascii="Times New Roman" w:hAnsi="Times New Roman"/>
              </w:rPr>
            </w:pPr>
            <w:r w:rsidRPr="00B13E77">
              <w:rPr>
                <w:rFonts w:ascii="Times New Roman" w:hAnsi="Times New Roman"/>
              </w:rPr>
              <w:t>3</w:t>
            </w:r>
          </w:p>
        </w:tc>
        <w:tc>
          <w:tcPr>
            <w:tcW w:w="2763" w:type="dxa"/>
          </w:tcPr>
          <w:p w:rsidR="00FD55EE" w:rsidRPr="00DC1746" w:rsidRDefault="00FD55EE" w:rsidP="00D80477">
            <w:pPr>
              <w:pStyle w:val="a7"/>
              <w:jc w:val="both"/>
              <w:rPr>
                <w:rFonts w:ascii="Times New Roman" w:hAnsi="Times New Roman"/>
                <w:sz w:val="24"/>
                <w:szCs w:val="24"/>
              </w:rPr>
            </w:pPr>
            <w:r w:rsidRPr="00DC1746">
              <w:rPr>
                <w:rFonts w:ascii="Times New Roman" w:hAnsi="Times New Roman"/>
                <w:sz w:val="24"/>
                <w:szCs w:val="24"/>
              </w:rPr>
              <w:t>Обґрунтування вартості предмету закупівлі, розміру бюджетного призначення</w:t>
            </w:r>
          </w:p>
        </w:tc>
        <w:tc>
          <w:tcPr>
            <w:tcW w:w="6806" w:type="dxa"/>
          </w:tcPr>
          <w:p w:rsidR="00FD55EE" w:rsidRPr="00FB11F9" w:rsidRDefault="00FD55EE" w:rsidP="00C96BB9">
            <w:pPr>
              <w:ind w:firstLine="459"/>
              <w:jc w:val="both"/>
            </w:pPr>
            <w:r w:rsidRPr="00FB11F9">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враховуючи аналіз цінових пропозицій від учасників ринку. </w:t>
            </w:r>
          </w:p>
          <w:p w:rsidR="00FD55EE" w:rsidRPr="00FB11F9" w:rsidRDefault="00FD55EE" w:rsidP="00C96BB9">
            <w:pPr>
              <w:ind w:firstLine="459"/>
              <w:jc w:val="both"/>
            </w:pPr>
            <w:r w:rsidRPr="00CC1FD4">
              <w:rPr>
                <w:color w:val="000000"/>
              </w:rPr>
              <w:t xml:space="preserve">Очікувана вартість  становить </w:t>
            </w:r>
            <w:r>
              <w:rPr>
                <w:color w:val="000000"/>
              </w:rPr>
              <w:t xml:space="preserve"> 8</w:t>
            </w:r>
            <w:r w:rsidRPr="00CC1FD4">
              <w:rPr>
                <w:color w:val="000000"/>
              </w:rPr>
              <w:t>9 900,00 гривень.</w:t>
            </w:r>
          </w:p>
        </w:tc>
      </w:tr>
    </w:tbl>
    <w:p w:rsidR="00937F71" w:rsidRPr="00BB200C" w:rsidRDefault="00937F71" w:rsidP="00FB47C6"/>
    <w:sectPr w:rsidR="00937F71" w:rsidRPr="00BB200C" w:rsidSect="00FB47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E1FFF"/>
    <w:multiLevelType w:val="hybridMultilevel"/>
    <w:tmpl w:val="693CB42A"/>
    <w:lvl w:ilvl="0" w:tplc="7054BC00">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081EE7"/>
    <w:rsid w:val="0005039A"/>
    <w:rsid w:val="00081EE7"/>
    <w:rsid w:val="000A3CA6"/>
    <w:rsid w:val="000A3FD7"/>
    <w:rsid w:val="00181876"/>
    <w:rsid w:val="001B5691"/>
    <w:rsid w:val="001C5536"/>
    <w:rsid w:val="001D3DCE"/>
    <w:rsid w:val="00251620"/>
    <w:rsid w:val="00275A2F"/>
    <w:rsid w:val="00385FEF"/>
    <w:rsid w:val="003C6B74"/>
    <w:rsid w:val="003E1405"/>
    <w:rsid w:val="005A6F58"/>
    <w:rsid w:val="005D3261"/>
    <w:rsid w:val="00627C51"/>
    <w:rsid w:val="00704B17"/>
    <w:rsid w:val="00723464"/>
    <w:rsid w:val="008913D4"/>
    <w:rsid w:val="00901D8D"/>
    <w:rsid w:val="00902EC9"/>
    <w:rsid w:val="00937F71"/>
    <w:rsid w:val="0095213A"/>
    <w:rsid w:val="00955681"/>
    <w:rsid w:val="00984BCB"/>
    <w:rsid w:val="0099176E"/>
    <w:rsid w:val="00A50757"/>
    <w:rsid w:val="00A537E3"/>
    <w:rsid w:val="00AA5207"/>
    <w:rsid w:val="00B046B2"/>
    <w:rsid w:val="00B13E77"/>
    <w:rsid w:val="00BB200C"/>
    <w:rsid w:val="00BD560F"/>
    <w:rsid w:val="00BF15E7"/>
    <w:rsid w:val="00C02736"/>
    <w:rsid w:val="00C82287"/>
    <w:rsid w:val="00C84D83"/>
    <w:rsid w:val="00CA3A2B"/>
    <w:rsid w:val="00CF32BD"/>
    <w:rsid w:val="00D6178B"/>
    <w:rsid w:val="00D7716D"/>
    <w:rsid w:val="00D91C79"/>
    <w:rsid w:val="00DC1746"/>
    <w:rsid w:val="00DE6C4E"/>
    <w:rsid w:val="00E51876"/>
    <w:rsid w:val="00F16A91"/>
    <w:rsid w:val="00F30B0F"/>
    <w:rsid w:val="00F552D2"/>
    <w:rsid w:val="00FB47C6"/>
    <w:rsid w:val="00FD55EE"/>
    <w:rsid w:val="00FE4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0">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0"/>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Hyperlink"/>
    <w:basedOn w:val="a0"/>
    <w:uiPriority w:val="99"/>
    <w:unhideWhenUsed/>
    <w:rsid w:val="00627C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1</Pages>
  <Words>1715</Words>
  <Characters>978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Сектор інформаційної взаємодії</cp:lastModifiedBy>
  <cp:revision>31</cp:revision>
  <cp:lastPrinted>2026-06-11T11:51:00Z</cp:lastPrinted>
  <dcterms:created xsi:type="dcterms:W3CDTF">2022-10-26T05:22:00Z</dcterms:created>
  <dcterms:modified xsi:type="dcterms:W3CDTF">2026-06-12T06:41:00Z</dcterms:modified>
</cp:coreProperties>
</file>