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F0" w:rsidRPr="00183A24" w:rsidRDefault="00112BF0" w:rsidP="00112B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Додаток </w:t>
      </w:r>
    </w:p>
    <w:p w:rsidR="00112BF0" w:rsidRPr="00AF6D46" w:rsidRDefault="00112BF0" w:rsidP="00112B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35"/>
        <w:gridCol w:w="6521"/>
      </w:tblGrid>
      <w:tr w:rsidR="00112BF0" w:rsidRPr="00AF6D46" w:rsidTr="00112BF0">
        <w:tc>
          <w:tcPr>
            <w:tcW w:w="10031" w:type="dxa"/>
            <w:gridSpan w:val="3"/>
            <w:shd w:val="clear" w:color="auto" w:fill="auto"/>
          </w:tcPr>
          <w:p w:rsidR="00112BF0" w:rsidRPr="00AF6D46" w:rsidRDefault="00112BF0" w:rsidP="007B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технічних та якісних характеристик </w:t>
            </w:r>
          </w:p>
          <w:p w:rsidR="00112BF0" w:rsidRPr="00AF6D46" w:rsidRDefault="00112BF0" w:rsidP="007B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предмета закупівлі, розміру бюджетного призначення,</w:t>
            </w:r>
          </w:p>
          <w:p w:rsidR="00112BF0" w:rsidRPr="00AF6D46" w:rsidRDefault="00112BF0" w:rsidP="007B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очікуваної вартості предмета закупівлі</w:t>
            </w:r>
          </w:p>
        </w:tc>
      </w:tr>
      <w:tr w:rsidR="00112BF0" w:rsidRPr="00AF6D46" w:rsidTr="00112BF0">
        <w:trPr>
          <w:trHeight w:val="724"/>
        </w:trPr>
        <w:tc>
          <w:tcPr>
            <w:tcW w:w="675" w:type="dxa"/>
            <w:shd w:val="clear" w:color="auto" w:fill="auto"/>
          </w:tcPr>
          <w:p w:rsidR="00112BF0" w:rsidRPr="00AF6D46" w:rsidRDefault="00112BF0" w:rsidP="00321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12BF0" w:rsidRPr="00AF6D46" w:rsidRDefault="00112BF0" w:rsidP="007B2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521" w:type="dxa"/>
            <w:shd w:val="clear" w:color="auto" w:fill="auto"/>
          </w:tcPr>
          <w:p w:rsidR="006A1B05" w:rsidRDefault="006A1B05" w:rsidP="007B2B7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П</w:t>
            </w:r>
            <w:r w:rsidRPr="00E82615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ослуги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з технічного обслуговування</w:t>
            </w:r>
            <w:r w:rsidRPr="00A3648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газової котельні</w:t>
            </w:r>
          </w:p>
          <w:p w:rsidR="006A1B05" w:rsidRDefault="006A1B05" w:rsidP="007B2B75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ru-RU" w:eastAsia="ru-RU"/>
              </w:rPr>
            </w:pPr>
          </w:p>
          <w:p w:rsidR="006A1B05" w:rsidRDefault="00112BF0" w:rsidP="00183A24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за </w:t>
            </w:r>
            <w:r w:rsidRPr="00AF6D46">
              <w:rPr>
                <w:rFonts w:ascii="Times New Roman" w:eastAsiaTheme="majorEastAsia" w:hAnsi="Times New Roman" w:cs="Times New Roman"/>
                <w:bCs/>
                <w:iCs/>
                <w:kern w:val="2"/>
                <w:sz w:val="24"/>
                <w:szCs w:val="24"/>
                <w:lang w:eastAsia="zh-CN"/>
              </w:rPr>
              <w:t xml:space="preserve">ДК 021:2015: </w:t>
            </w:r>
            <w:r w:rsidR="006A1B05" w:rsidRPr="0058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50530000-9</w:t>
            </w:r>
            <w:r w:rsidR="006A1B0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6A1B05" w:rsidRPr="00430DC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“</w:t>
            </w:r>
            <w:r w:rsidR="006A1B05" w:rsidRPr="006353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Послуги з ремонту і </w:t>
            </w:r>
            <w:proofErr w:type="gramStart"/>
            <w:r w:rsidR="006A1B05" w:rsidRPr="006353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техн</w:t>
            </w:r>
            <w:proofErr w:type="gramEnd"/>
            <w:r w:rsidR="006A1B05" w:rsidRPr="006353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ічного обслуговування техніки</w:t>
            </w:r>
            <w:r w:rsidR="006A1B05" w:rsidRPr="00F000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”</w:t>
            </w:r>
            <w:r w:rsidR="006A1B05"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2BF0" w:rsidRPr="00AF6D46" w:rsidRDefault="00112BF0" w:rsidP="00697BA0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eastAsiaTheme="majorEastAsia" w:hAnsi="Times New Roman" w:cs="Times New Roman"/>
                <w:bCs/>
                <w:color w:val="6D6D6D"/>
                <w:sz w:val="24"/>
                <w:szCs w:val="24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 xml:space="preserve">(ідентифікатор закупівлі: </w:t>
            </w:r>
            <w:r w:rsidRPr="00183A24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UA-</w:t>
            </w:r>
            <w:r w:rsidR="00183A24" w:rsidRPr="006A1B0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202</w:t>
            </w:r>
            <w:r w:rsidR="006A1B0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A1B05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  <w:r w:rsidR="003E485C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3E485C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  <w:r w:rsidR="003E485C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83A24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6A1B05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183A24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697BA0"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en-US"/>
              </w:rPr>
              <w:t>3749</w:t>
            </w:r>
            <w:r w:rsidRPr="00697BA0"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  <w:t>-а)</w:t>
            </w:r>
          </w:p>
        </w:tc>
      </w:tr>
      <w:tr w:rsidR="00112BF0" w:rsidRPr="00AF6D46" w:rsidTr="00112BF0">
        <w:trPr>
          <w:trHeight w:val="3015"/>
        </w:trPr>
        <w:tc>
          <w:tcPr>
            <w:tcW w:w="675" w:type="dxa"/>
            <w:shd w:val="clear" w:color="auto" w:fill="auto"/>
          </w:tcPr>
          <w:p w:rsidR="00112BF0" w:rsidRPr="00AF6D46" w:rsidRDefault="00112BF0" w:rsidP="00321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12BF0" w:rsidRPr="00AF6D46" w:rsidRDefault="00112BF0" w:rsidP="007B2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1" w:type="dxa"/>
            <w:shd w:val="clear" w:color="auto" w:fill="auto"/>
          </w:tcPr>
          <w:p w:rsidR="00112BF0" w:rsidRDefault="003E485C" w:rsidP="007B2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</w:t>
            </w:r>
            <w:r w:rsidR="00112BF0"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Технічні та якісні характеристики предмета закупівлі визначені відповідно до потреб </w:t>
            </w:r>
            <w:r w:rsidR="00112BF0" w:rsidRPr="00AF6D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Головного управління ДПС у Черкаській області</w:t>
            </w:r>
            <w:r w:rsidR="00112BF0" w:rsidRPr="00C5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.</w:t>
            </w:r>
          </w:p>
          <w:p w:rsidR="003E485C" w:rsidRPr="003E485C" w:rsidRDefault="00112BF0" w:rsidP="007B2B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даної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передбачає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сервісне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техн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ічне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котлів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торгової марки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Buderus</w:t>
            </w:r>
            <w:proofErr w:type="spellEnd"/>
            <w:r w:rsidRPr="000450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та автоматики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Logamatic</w:t>
            </w:r>
            <w:proofErr w:type="spellEnd"/>
            <w:r w:rsidRPr="00112BF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3000,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що встановлені в адміністративній будівлі ГУ ДПС у Черкаській області.</w:t>
            </w:r>
          </w:p>
          <w:p w:rsidR="00112BF0" w:rsidRPr="00AF6D46" w:rsidRDefault="00112BF0" w:rsidP="006A1B05">
            <w:pPr>
              <w:spacing w:after="0" w:line="240" w:lineRule="auto"/>
              <w:ind w:firstLine="318"/>
              <w:jc w:val="both"/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F6D46">
              <w:rPr>
                <w:rFonts w:ascii="Times New Roman" w:eastAsiaTheme="majorEastAsia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Інформація про 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технічні, якісні та інші характеристики предмета закупівлі визначено в Додатку №</w:t>
            </w:r>
            <w:r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1B05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Pr="00AF6D46">
              <w:rPr>
                <w:rFonts w:ascii="Times New Roman" w:eastAsiaTheme="majorEastAsia" w:hAnsi="Times New Roman" w:cstheme="majorBidi"/>
                <w:bCs/>
                <w:color w:val="000000"/>
                <w:sz w:val="24"/>
                <w:szCs w:val="24"/>
                <w:lang w:eastAsia="zh-CN"/>
              </w:rPr>
              <w:t xml:space="preserve"> тендерної документації</w:t>
            </w:r>
          </w:p>
        </w:tc>
      </w:tr>
      <w:tr w:rsidR="00112BF0" w:rsidRPr="00AF6D46" w:rsidTr="00112BF0">
        <w:tc>
          <w:tcPr>
            <w:tcW w:w="675" w:type="dxa"/>
            <w:shd w:val="clear" w:color="auto" w:fill="auto"/>
          </w:tcPr>
          <w:p w:rsidR="00112BF0" w:rsidRPr="00AF6D46" w:rsidRDefault="00112BF0" w:rsidP="00321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12BF0" w:rsidRPr="00AF6D46" w:rsidRDefault="00112BF0" w:rsidP="007B2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F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521" w:type="dxa"/>
            <w:shd w:val="clear" w:color="auto" w:fill="auto"/>
          </w:tcPr>
          <w:p w:rsidR="007B2B75" w:rsidRPr="007B2B75" w:rsidRDefault="00112BF0" w:rsidP="007B2B7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</w:t>
            </w:r>
            <w:r w:rsidR="007B2B75"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ціни попередньої власної закупівлі на аналогічний вид послуг з урахуванням індексу інфляції.</w:t>
            </w:r>
          </w:p>
          <w:p w:rsidR="007B2B75" w:rsidRPr="007B2B75" w:rsidRDefault="007B2B75" w:rsidP="007B2B7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даними калькулятора інфляції, розміщеного на офіційному сайті Державної служби статистики індекс споживчих цін (індекс інфляції) у </w:t>
            </w:r>
            <w:r w:rsidR="00697BA0"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лютому</w:t>
            </w:r>
            <w:r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6623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відносно </w:t>
            </w:r>
            <w:r w:rsidR="0066234B">
              <w:rPr>
                <w:rFonts w:ascii="Times New Roman" w:eastAsia="Times New Roman" w:hAnsi="Times New Roman" w:cs="Times New Roman"/>
                <w:sz w:val="24"/>
                <w:szCs w:val="24"/>
              </w:rPr>
              <w:t>грудня</w:t>
            </w:r>
            <w:r w:rsidR="006A1B05"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  <w:r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 склав – 10</w:t>
            </w:r>
            <w:r w:rsidR="006A1B05"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A1B05"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C9133E" w:rsidRPr="005A18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B2B75" w:rsidRPr="007B2B75" w:rsidRDefault="007B2B75" w:rsidP="007B2B75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Очікувана вартість предмета закупівлі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становить (</w:t>
            </w:r>
            <w:r w:rsidR="006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140 980,22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грн. 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%) </w:t>
            </w:r>
            <w:r w:rsidR="006A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151 835,70</w:t>
            </w:r>
            <w:r w:rsidRPr="007B2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гривень.</w:t>
            </w:r>
          </w:p>
          <w:p w:rsidR="00112BF0" w:rsidRPr="00AF6D46" w:rsidRDefault="00112BF0" w:rsidP="007B2B7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1FEC" w:rsidRDefault="00691FEC"/>
    <w:sectPr w:rsidR="0069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92AEB"/>
    <w:multiLevelType w:val="multilevel"/>
    <w:tmpl w:val="6854E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68"/>
    <w:rsid w:val="00096777"/>
    <w:rsid w:val="00112BF0"/>
    <w:rsid w:val="0012435C"/>
    <w:rsid w:val="00164439"/>
    <w:rsid w:val="00183A24"/>
    <w:rsid w:val="002B29CA"/>
    <w:rsid w:val="003E485C"/>
    <w:rsid w:val="005A1869"/>
    <w:rsid w:val="005F424F"/>
    <w:rsid w:val="0066234B"/>
    <w:rsid w:val="00691FEC"/>
    <w:rsid w:val="00697BA0"/>
    <w:rsid w:val="006A1B05"/>
    <w:rsid w:val="007B2B75"/>
    <w:rsid w:val="00901EA2"/>
    <w:rsid w:val="00AB5768"/>
    <w:rsid w:val="00C9133E"/>
    <w:rsid w:val="00D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112BF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BF0"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112BF0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BF0"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2026-01-06T13:12:00Z</cp:lastPrinted>
  <dcterms:created xsi:type="dcterms:W3CDTF">2023-03-16T08:22:00Z</dcterms:created>
  <dcterms:modified xsi:type="dcterms:W3CDTF">2026-01-07T06:13:00Z</dcterms:modified>
</cp:coreProperties>
</file>