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EF" w:rsidRDefault="00385FEF" w:rsidP="00FE4AB5">
      <w:pPr>
        <w:jc w:val="right"/>
        <w:rPr>
          <w:color w:val="000000"/>
        </w:rPr>
      </w:pPr>
      <w:bookmarkStart w:id="0" w:name="_GoBack"/>
      <w:bookmarkEnd w:id="0"/>
      <w:r>
        <w:rPr>
          <w:color w:val="000000"/>
        </w:rPr>
        <w:t>Додаток 1</w:t>
      </w:r>
    </w:p>
    <w:p w:rsidR="00385FEF" w:rsidRPr="00BF0E0C" w:rsidRDefault="00385FEF" w:rsidP="00FE4AB5">
      <w:pPr>
        <w:jc w:val="right"/>
        <w:rPr>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6095"/>
      </w:tblGrid>
      <w:tr w:rsidR="00FE4AB5" w:rsidRPr="00D7716D" w:rsidTr="00FE4AB5">
        <w:tc>
          <w:tcPr>
            <w:tcW w:w="9889" w:type="dxa"/>
            <w:gridSpan w:val="3"/>
            <w:shd w:val="clear" w:color="auto" w:fill="auto"/>
          </w:tcPr>
          <w:p w:rsidR="00385FEF" w:rsidRDefault="00FE4AB5" w:rsidP="00385FEF">
            <w:pPr>
              <w:jc w:val="center"/>
              <w:rPr>
                <w:color w:val="000000"/>
              </w:rPr>
            </w:pPr>
            <w:r w:rsidRPr="00D7716D">
              <w:rPr>
                <w:color w:val="000000"/>
              </w:rPr>
              <w:t xml:space="preserve">Обґрунтування технічних та якісних характеристик </w:t>
            </w:r>
          </w:p>
          <w:p w:rsidR="00385FEF" w:rsidRDefault="00FE4AB5" w:rsidP="00385FEF">
            <w:pPr>
              <w:jc w:val="center"/>
              <w:rPr>
                <w:color w:val="000000"/>
              </w:rPr>
            </w:pPr>
            <w:r w:rsidRPr="00D7716D">
              <w:rPr>
                <w:color w:val="000000"/>
              </w:rPr>
              <w:t>предмета закупівлі, розміру бюджетного призначення,</w:t>
            </w:r>
          </w:p>
          <w:p w:rsidR="00984BCB" w:rsidRPr="00D7716D" w:rsidRDefault="00FE4AB5" w:rsidP="00385FEF">
            <w:pPr>
              <w:jc w:val="center"/>
              <w:rPr>
                <w:color w:val="000000"/>
              </w:rPr>
            </w:pPr>
            <w:r w:rsidRPr="00D7716D">
              <w:rPr>
                <w:color w:val="000000"/>
              </w:rPr>
              <w:t xml:space="preserve"> очікуваної вартості предмета закупівлі</w:t>
            </w:r>
          </w:p>
        </w:tc>
      </w:tr>
      <w:tr w:rsidR="00365EF6" w:rsidRPr="00D7716D" w:rsidTr="00901D8D">
        <w:trPr>
          <w:trHeight w:val="724"/>
        </w:trPr>
        <w:tc>
          <w:tcPr>
            <w:tcW w:w="675" w:type="dxa"/>
            <w:shd w:val="clear" w:color="auto" w:fill="auto"/>
          </w:tcPr>
          <w:p w:rsidR="00365EF6" w:rsidRPr="00D7716D" w:rsidRDefault="00365EF6" w:rsidP="009076FA">
            <w:pPr>
              <w:rPr>
                <w:color w:val="000000"/>
              </w:rPr>
            </w:pPr>
            <w:r w:rsidRPr="00D7716D">
              <w:rPr>
                <w:color w:val="000000"/>
              </w:rPr>
              <w:t>1</w:t>
            </w:r>
          </w:p>
        </w:tc>
        <w:tc>
          <w:tcPr>
            <w:tcW w:w="3119" w:type="dxa"/>
            <w:shd w:val="clear" w:color="auto" w:fill="auto"/>
          </w:tcPr>
          <w:p w:rsidR="00365EF6" w:rsidRPr="00D7716D" w:rsidRDefault="00365EF6" w:rsidP="009076FA">
            <w:pPr>
              <w:rPr>
                <w:color w:val="000000"/>
              </w:rPr>
            </w:pPr>
            <w:r w:rsidRPr="00D7716D">
              <w:rPr>
                <w:color w:val="000000"/>
              </w:rPr>
              <w:t>Назва предмета закупівлі</w:t>
            </w:r>
          </w:p>
        </w:tc>
        <w:tc>
          <w:tcPr>
            <w:tcW w:w="6095" w:type="dxa"/>
            <w:shd w:val="clear" w:color="auto" w:fill="auto"/>
          </w:tcPr>
          <w:p w:rsidR="00E93AD2" w:rsidRDefault="00B45CFA" w:rsidP="00B9205B">
            <w:pPr>
              <w:pStyle w:val="3"/>
              <w:spacing w:before="0"/>
              <w:jc w:val="center"/>
              <w:rPr>
                <w:rFonts w:ascii="Times New Roman" w:eastAsia="Times New Roman" w:hAnsi="Times New Roman" w:cs="Times New Roman"/>
                <w:b w:val="0"/>
                <w:color w:val="000000"/>
              </w:rPr>
            </w:pPr>
            <w:r w:rsidRPr="00B45CFA">
              <w:rPr>
                <w:rFonts w:ascii="Times New Roman" w:eastAsia="Times New Roman" w:hAnsi="Times New Roman" w:cs="Times New Roman"/>
                <w:b w:val="0"/>
                <w:color w:val="000000"/>
              </w:rPr>
              <w:t xml:space="preserve">Послуги </w:t>
            </w:r>
            <w:r w:rsidR="00E93AD2">
              <w:rPr>
                <w:rFonts w:ascii="Times New Roman" w:eastAsia="Times New Roman" w:hAnsi="Times New Roman" w:cs="Times New Roman"/>
                <w:b w:val="0"/>
                <w:color w:val="000000"/>
              </w:rPr>
              <w:t>і</w:t>
            </w:r>
            <w:r w:rsidRPr="00B45CFA">
              <w:rPr>
                <w:rFonts w:ascii="Times New Roman" w:eastAsia="Times New Roman" w:hAnsi="Times New Roman" w:cs="Times New Roman"/>
                <w:b w:val="0"/>
                <w:color w:val="000000"/>
              </w:rPr>
              <w:t xml:space="preserve">з </w:t>
            </w:r>
            <w:r w:rsidR="00E93AD2">
              <w:rPr>
                <w:rFonts w:ascii="Times New Roman" w:eastAsia="Times New Roman" w:hAnsi="Times New Roman" w:cs="Times New Roman"/>
                <w:b w:val="0"/>
                <w:color w:val="000000"/>
              </w:rPr>
              <w:t>заправки та відновлення картриджів</w:t>
            </w:r>
          </w:p>
          <w:p w:rsidR="00B9205B" w:rsidRPr="00EA58A0" w:rsidRDefault="00B45CFA" w:rsidP="00B9205B">
            <w:pPr>
              <w:pStyle w:val="3"/>
              <w:spacing w:before="0"/>
              <w:jc w:val="center"/>
              <w:rPr>
                <w:rFonts w:ascii="Times New Roman" w:hAnsi="Times New Roman" w:cs="Times New Roman"/>
                <w:b w:val="0"/>
                <w:color w:val="auto"/>
                <w:lang w:eastAsia="en-US"/>
              </w:rPr>
            </w:pPr>
            <w:r w:rsidRPr="00B45CFA">
              <w:rPr>
                <w:rFonts w:ascii="Times New Roman" w:eastAsia="Times New Roman" w:hAnsi="Times New Roman" w:cs="Times New Roman"/>
                <w:b w:val="0"/>
                <w:color w:val="000000"/>
              </w:rPr>
              <w:t>код ДК 021:2015 – 50</w:t>
            </w:r>
            <w:r w:rsidR="00E93AD2">
              <w:rPr>
                <w:rFonts w:ascii="Times New Roman" w:eastAsia="Times New Roman" w:hAnsi="Times New Roman" w:cs="Times New Roman"/>
                <w:b w:val="0"/>
                <w:color w:val="000000"/>
              </w:rPr>
              <w:t>3</w:t>
            </w:r>
            <w:r w:rsidRPr="00B45CFA">
              <w:rPr>
                <w:rFonts w:ascii="Times New Roman" w:eastAsia="Times New Roman" w:hAnsi="Times New Roman" w:cs="Times New Roman"/>
                <w:b w:val="0"/>
                <w:color w:val="000000"/>
              </w:rPr>
              <w:t>10000-</w:t>
            </w:r>
            <w:r w:rsidR="00E93AD2">
              <w:rPr>
                <w:rFonts w:ascii="Times New Roman" w:eastAsia="Times New Roman" w:hAnsi="Times New Roman" w:cs="Times New Roman"/>
                <w:b w:val="0"/>
                <w:color w:val="000000"/>
              </w:rPr>
              <w:t>1</w:t>
            </w:r>
            <w:r w:rsidRPr="00B45CFA">
              <w:rPr>
                <w:rFonts w:ascii="Times New Roman" w:eastAsia="Times New Roman" w:hAnsi="Times New Roman" w:cs="Times New Roman"/>
                <w:b w:val="0"/>
                <w:color w:val="000000"/>
              </w:rPr>
              <w:t xml:space="preserve"> “</w:t>
            </w:r>
            <w:r w:rsidR="00E93AD2">
              <w:rPr>
                <w:rFonts w:ascii="Times New Roman" w:eastAsia="Times New Roman" w:hAnsi="Times New Roman" w:cs="Times New Roman"/>
                <w:b w:val="0"/>
                <w:color w:val="000000"/>
              </w:rPr>
              <w:t>Технічне обслуговування і ремонт офісної техніки</w:t>
            </w:r>
            <w:r w:rsidRPr="00B45CFA">
              <w:rPr>
                <w:rFonts w:ascii="Times New Roman" w:eastAsia="Times New Roman" w:hAnsi="Times New Roman" w:cs="Times New Roman"/>
                <w:b w:val="0"/>
                <w:color w:val="000000"/>
              </w:rPr>
              <w:t>”</w:t>
            </w:r>
            <w:r w:rsidR="00B9205B" w:rsidRPr="00B45CFA">
              <w:rPr>
                <w:rFonts w:ascii="Times New Roman" w:hAnsi="Times New Roman" w:cs="Times New Roman"/>
                <w:b w:val="0"/>
                <w:color w:val="auto"/>
                <w:lang w:eastAsia="en-US"/>
              </w:rPr>
              <w:t xml:space="preserve"> </w:t>
            </w:r>
          </w:p>
          <w:p w:rsidR="00B9205B" w:rsidRPr="00EA58A0" w:rsidRDefault="00B9205B" w:rsidP="00B9205B">
            <w:pPr>
              <w:pStyle w:val="3"/>
              <w:spacing w:before="0"/>
              <w:jc w:val="center"/>
              <w:rPr>
                <w:rFonts w:ascii="Times New Roman" w:hAnsi="Times New Roman" w:cs="Times New Roman"/>
                <w:b w:val="0"/>
                <w:color w:val="000000"/>
                <w:lang w:eastAsia="en-US"/>
              </w:rPr>
            </w:pPr>
          </w:p>
          <w:p w:rsidR="00365EF6" w:rsidRDefault="009E0D63" w:rsidP="00EA58A0">
            <w:pPr>
              <w:pStyle w:val="3"/>
              <w:spacing w:before="0"/>
              <w:jc w:val="center"/>
              <w:rPr>
                <w:rFonts w:ascii="Times New Roman" w:hAnsi="Times New Roman" w:cs="Times New Roman"/>
                <w:b w:val="0"/>
                <w:color w:val="6D6D6D"/>
                <w:lang w:eastAsia="en-US"/>
              </w:rPr>
            </w:pPr>
            <w:r w:rsidRPr="009E0D63">
              <w:rPr>
                <w:rFonts w:ascii="Times New Roman" w:hAnsi="Times New Roman" w:cs="Times New Roman"/>
                <w:b w:val="0"/>
                <w:color w:val="000000"/>
                <w:lang w:eastAsia="en-US"/>
              </w:rPr>
              <w:t xml:space="preserve">(ідентифікатор закупівлі: </w:t>
            </w:r>
            <w:r w:rsidRPr="00EA58A0">
              <w:rPr>
                <w:rFonts w:ascii="Times New Roman" w:hAnsi="Times New Roman" w:cs="Times New Roman"/>
                <w:b w:val="0"/>
                <w:color w:val="auto"/>
                <w:lang w:eastAsia="en-US"/>
              </w:rPr>
              <w:t>UA-</w:t>
            </w:r>
            <w:r w:rsidR="004B63A6" w:rsidRPr="00EA58A0">
              <w:rPr>
                <w:rFonts w:ascii="Times New Roman" w:hAnsi="Times New Roman" w:cs="Times New Roman"/>
                <w:b w:val="0"/>
                <w:color w:val="auto"/>
                <w:lang w:eastAsia="en-US"/>
              </w:rPr>
              <w:t>2025-</w:t>
            </w:r>
            <w:r w:rsidR="00EA58A0" w:rsidRPr="00EA58A0">
              <w:rPr>
                <w:rFonts w:ascii="Times New Roman" w:hAnsi="Times New Roman" w:cs="Times New Roman"/>
                <w:b w:val="0"/>
                <w:color w:val="auto"/>
                <w:lang w:eastAsia="en-US"/>
              </w:rPr>
              <w:t>11</w:t>
            </w:r>
            <w:r w:rsidR="004B63A6" w:rsidRPr="00EA58A0">
              <w:rPr>
                <w:rFonts w:ascii="Times New Roman" w:hAnsi="Times New Roman" w:cs="Times New Roman"/>
                <w:b w:val="0"/>
                <w:color w:val="auto"/>
                <w:lang w:eastAsia="en-US"/>
              </w:rPr>
              <w:t>-1</w:t>
            </w:r>
            <w:r w:rsidR="00EA58A0" w:rsidRPr="00EA58A0">
              <w:rPr>
                <w:rFonts w:ascii="Times New Roman" w:hAnsi="Times New Roman" w:cs="Times New Roman"/>
                <w:b w:val="0"/>
                <w:color w:val="auto"/>
                <w:lang w:eastAsia="en-US"/>
              </w:rPr>
              <w:t>9</w:t>
            </w:r>
            <w:r w:rsidRPr="00EA58A0">
              <w:rPr>
                <w:rFonts w:ascii="Times New Roman" w:hAnsi="Times New Roman" w:cs="Times New Roman"/>
                <w:b w:val="0"/>
                <w:color w:val="auto"/>
                <w:lang w:eastAsia="en-US"/>
              </w:rPr>
              <w:t>-</w:t>
            </w:r>
            <w:r w:rsidR="004B63A6" w:rsidRPr="00EA58A0">
              <w:rPr>
                <w:rFonts w:ascii="Times New Roman" w:hAnsi="Times New Roman" w:cs="Times New Roman"/>
                <w:b w:val="0"/>
                <w:color w:val="auto"/>
                <w:lang w:eastAsia="en-US"/>
              </w:rPr>
              <w:t>00</w:t>
            </w:r>
            <w:r w:rsidR="00EA58A0" w:rsidRPr="00EA58A0">
              <w:rPr>
                <w:rFonts w:ascii="Times New Roman" w:hAnsi="Times New Roman" w:cs="Times New Roman"/>
                <w:b w:val="0"/>
                <w:color w:val="auto"/>
                <w:lang w:eastAsia="en-US"/>
              </w:rPr>
              <w:t>6620</w:t>
            </w:r>
            <w:r w:rsidRPr="00EA58A0">
              <w:rPr>
                <w:rFonts w:ascii="Times New Roman" w:hAnsi="Times New Roman" w:cs="Times New Roman"/>
                <w:b w:val="0"/>
                <w:color w:val="auto"/>
                <w:lang w:eastAsia="en-US"/>
              </w:rPr>
              <w:t>-</w:t>
            </w:r>
            <w:r w:rsidRPr="00EA58A0">
              <w:rPr>
                <w:rFonts w:ascii="Times New Roman" w:hAnsi="Times New Roman" w:cs="Times New Roman"/>
                <w:b w:val="0"/>
                <w:color w:val="auto"/>
                <w:lang w:val="en-US" w:eastAsia="en-US"/>
              </w:rPr>
              <w:t>a</w:t>
            </w:r>
            <w:r w:rsidRPr="00EA58A0">
              <w:rPr>
                <w:rFonts w:ascii="Times New Roman" w:hAnsi="Times New Roman" w:cs="Times New Roman"/>
                <w:b w:val="0"/>
                <w:color w:val="000000"/>
                <w:lang w:eastAsia="en-US"/>
              </w:rPr>
              <w:t>)</w:t>
            </w:r>
          </w:p>
        </w:tc>
      </w:tr>
      <w:tr w:rsidR="00365EF6" w:rsidRPr="00D7716D" w:rsidTr="009E0D63">
        <w:trPr>
          <w:trHeight w:val="2206"/>
        </w:trPr>
        <w:tc>
          <w:tcPr>
            <w:tcW w:w="675" w:type="dxa"/>
            <w:shd w:val="clear" w:color="auto" w:fill="auto"/>
          </w:tcPr>
          <w:p w:rsidR="00365EF6" w:rsidRPr="00D7716D" w:rsidRDefault="00365EF6" w:rsidP="009076FA">
            <w:pPr>
              <w:rPr>
                <w:color w:val="000000"/>
              </w:rPr>
            </w:pPr>
            <w:r w:rsidRPr="00D7716D">
              <w:rPr>
                <w:color w:val="000000"/>
              </w:rPr>
              <w:t>2</w:t>
            </w:r>
          </w:p>
        </w:tc>
        <w:tc>
          <w:tcPr>
            <w:tcW w:w="3119" w:type="dxa"/>
            <w:shd w:val="clear" w:color="auto" w:fill="auto"/>
          </w:tcPr>
          <w:p w:rsidR="00365EF6" w:rsidRPr="00D7716D" w:rsidRDefault="00365EF6" w:rsidP="009076FA">
            <w:pPr>
              <w:rPr>
                <w:color w:val="000000"/>
              </w:rPr>
            </w:pPr>
            <w:r w:rsidRPr="00D7716D">
              <w:rPr>
                <w:color w:val="000000"/>
              </w:rPr>
              <w:t>Обґрунтування технічних та якісних характеристик предмета закупівлі</w:t>
            </w:r>
          </w:p>
        </w:tc>
        <w:tc>
          <w:tcPr>
            <w:tcW w:w="6095" w:type="dxa"/>
            <w:shd w:val="clear" w:color="auto" w:fill="auto"/>
          </w:tcPr>
          <w:p w:rsidR="00B57786" w:rsidRDefault="00C8409F" w:rsidP="004B63A6">
            <w:pPr>
              <w:pStyle w:val="12"/>
              <w:autoSpaceDE w:val="0"/>
              <w:autoSpaceDN w:val="0"/>
              <w:adjustRightInd w:val="0"/>
              <w:ind w:left="0" w:firstLine="317"/>
              <w:jc w:val="both"/>
              <w:rPr>
                <w:rFonts w:ascii="Times New Roman" w:hAnsi="Times New Roman"/>
                <w:szCs w:val="24"/>
              </w:rPr>
            </w:pPr>
            <w:r w:rsidRPr="004B63A6">
              <w:rPr>
                <w:rFonts w:ascii="Times New Roman" w:hAnsi="Times New Roman"/>
                <w:szCs w:val="24"/>
              </w:rPr>
              <w:t>Технічні та якісні характеристики предмета закупівлі визначені відповідно до потреб Головного управління ДПС у Черкаській області</w:t>
            </w:r>
            <w:r w:rsidR="004B63A6">
              <w:rPr>
                <w:rFonts w:ascii="Times New Roman" w:hAnsi="Times New Roman"/>
                <w:szCs w:val="24"/>
              </w:rPr>
              <w:t xml:space="preserve"> (далі – ГУ ДПС) з метою </w:t>
            </w:r>
            <w:r w:rsidR="00B57786">
              <w:rPr>
                <w:rFonts w:ascii="Times New Roman" w:hAnsi="Times New Roman"/>
                <w:szCs w:val="24"/>
              </w:rPr>
              <w:t>підтримки працездатності робочих місць працівників ГУ ДПС.</w:t>
            </w:r>
          </w:p>
          <w:p w:rsidR="004B63A6" w:rsidRPr="004B63A6" w:rsidRDefault="00B57786" w:rsidP="004B63A6">
            <w:pPr>
              <w:pStyle w:val="12"/>
              <w:autoSpaceDE w:val="0"/>
              <w:autoSpaceDN w:val="0"/>
              <w:adjustRightInd w:val="0"/>
              <w:ind w:left="0" w:firstLine="317"/>
              <w:jc w:val="both"/>
              <w:rPr>
                <w:rFonts w:ascii="Times New Roman" w:hAnsi="Times New Roman"/>
              </w:rPr>
            </w:pPr>
            <w:r>
              <w:rPr>
                <w:rFonts w:ascii="Times New Roman" w:hAnsi="Times New Roman"/>
                <w:bCs/>
                <w:color w:val="000000"/>
              </w:rPr>
              <w:t xml:space="preserve">Необхідна кількість заправок та </w:t>
            </w:r>
            <w:proofErr w:type="spellStart"/>
            <w:r>
              <w:rPr>
                <w:rFonts w:ascii="Times New Roman" w:hAnsi="Times New Roman"/>
                <w:bCs/>
                <w:color w:val="000000"/>
              </w:rPr>
              <w:t>відновлень</w:t>
            </w:r>
            <w:proofErr w:type="spellEnd"/>
            <w:r>
              <w:rPr>
                <w:rFonts w:ascii="Times New Roman" w:hAnsi="Times New Roman"/>
                <w:bCs/>
                <w:color w:val="000000"/>
              </w:rPr>
              <w:t xml:space="preserve"> картриджів прогнозується у кількості </w:t>
            </w:r>
            <w:r w:rsidR="00EA58A0">
              <w:rPr>
                <w:rFonts w:ascii="Times New Roman" w:hAnsi="Times New Roman"/>
                <w:bCs/>
                <w:color w:val="000000"/>
              </w:rPr>
              <w:t>870</w:t>
            </w:r>
            <w:r>
              <w:rPr>
                <w:rFonts w:ascii="Times New Roman" w:hAnsi="Times New Roman"/>
                <w:bCs/>
                <w:color w:val="000000"/>
              </w:rPr>
              <w:t xml:space="preserve"> штук, з урахуванням обсягу заправок у попередні роки та з урахуванням наявного комп’ютерного обладнання та оргтехніки.</w:t>
            </w:r>
            <w:bookmarkStart w:id="1" w:name="_Hlk123048008"/>
          </w:p>
          <w:p w:rsidR="00027BE7" w:rsidRPr="009E0D63" w:rsidRDefault="009F0BD3" w:rsidP="00EA58A0">
            <w:pPr>
              <w:pStyle w:val="12"/>
              <w:autoSpaceDE w:val="0"/>
              <w:autoSpaceDN w:val="0"/>
              <w:adjustRightInd w:val="0"/>
              <w:ind w:left="0" w:firstLine="317"/>
              <w:jc w:val="both"/>
            </w:pPr>
            <w:r w:rsidRPr="004B63A6">
              <w:rPr>
                <w:rFonts w:ascii="Times New Roman" w:eastAsiaTheme="minorHAnsi" w:hAnsi="Times New Roman"/>
              </w:rPr>
              <w:t>І</w:t>
            </w:r>
            <w:r w:rsidR="00987325" w:rsidRPr="004B63A6">
              <w:rPr>
                <w:rFonts w:ascii="Times New Roman" w:eastAsiaTheme="minorHAnsi" w:hAnsi="Times New Roman"/>
              </w:rPr>
              <w:t xml:space="preserve">нформація про необхідні технічні, якісні та кількісні характеристики предмета закупівлі та технічна специфікація </w:t>
            </w:r>
            <w:bookmarkEnd w:id="1"/>
            <w:r w:rsidR="00987325" w:rsidRPr="004B63A6">
              <w:rPr>
                <w:rFonts w:ascii="Times New Roman" w:eastAsiaTheme="minorHAnsi" w:hAnsi="Times New Roman"/>
              </w:rPr>
              <w:t>визначена</w:t>
            </w:r>
            <w:r w:rsidR="00027BE7" w:rsidRPr="004B63A6">
              <w:rPr>
                <w:rFonts w:ascii="Times New Roman" w:hAnsi="Times New Roman"/>
                <w:color w:val="000000"/>
                <w:lang w:eastAsia="zh-CN"/>
              </w:rPr>
              <w:t xml:space="preserve"> в </w:t>
            </w:r>
            <w:r w:rsidR="00027BE7" w:rsidRPr="00EA58A0">
              <w:rPr>
                <w:rFonts w:ascii="Times New Roman" w:hAnsi="Times New Roman"/>
                <w:color w:val="000000"/>
                <w:lang w:eastAsia="zh-CN"/>
              </w:rPr>
              <w:t>Додатку №</w:t>
            </w:r>
            <w:r w:rsidR="00EA58A0">
              <w:rPr>
                <w:rFonts w:ascii="Times New Roman" w:hAnsi="Times New Roman"/>
                <w:color w:val="000000"/>
                <w:lang w:eastAsia="zh-CN"/>
              </w:rPr>
              <w:t>3</w:t>
            </w:r>
            <w:r w:rsidR="00027BE7" w:rsidRPr="004B63A6">
              <w:rPr>
                <w:rFonts w:ascii="Times New Roman" w:hAnsi="Times New Roman"/>
                <w:color w:val="000000"/>
                <w:lang w:eastAsia="zh-CN"/>
              </w:rPr>
              <w:t xml:space="preserve"> </w:t>
            </w:r>
            <w:r w:rsidR="00987325" w:rsidRPr="004B63A6">
              <w:rPr>
                <w:rFonts w:ascii="Times New Roman" w:hAnsi="Times New Roman"/>
                <w:color w:val="000000"/>
                <w:lang w:eastAsia="zh-CN"/>
              </w:rPr>
              <w:t>до Т</w:t>
            </w:r>
            <w:r w:rsidR="00027BE7" w:rsidRPr="004B63A6">
              <w:rPr>
                <w:rFonts w:ascii="Times New Roman" w:hAnsi="Times New Roman"/>
                <w:color w:val="000000"/>
                <w:lang w:eastAsia="zh-CN"/>
              </w:rPr>
              <w:t>ендерної документації</w:t>
            </w:r>
          </w:p>
        </w:tc>
      </w:tr>
      <w:tr w:rsidR="00365EF6" w:rsidRPr="00D7716D" w:rsidTr="00901D8D">
        <w:tc>
          <w:tcPr>
            <w:tcW w:w="675" w:type="dxa"/>
            <w:shd w:val="clear" w:color="auto" w:fill="auto"/>
          </w:tcPr>
          <w:p w:rsidR="00365EF6" w:rsidRPr="00D7716D" w:rsidRDefault="009F0BD3" w:rsidP="009F0BD3">
            <w:pPr>
              <w:tabs>
                <w:tab w:val="left" w:pos="0"/>
              </w:tabs>
              <w:rPr>
                <w:color w:val="000000"/>
              </w:rPr>
            </w:pPr>
            <w:r>
              <w:rPr>
                <w:color w:val="000000"/>
              </w:rPr>
              <w:t xml:space="preserve">  3</w:t>
            </w:r>
          </w:p>
        </w:tc>
        <w:tc>
          <w:tcPr>
            <w:tcW w:w="3119" w:type="dxa"/>
            <w:shd w:val="clear" w:color="auto" w:fill="auto"/>
          </w:tcPr>
          <w:p w:rsidR="00365EF6" w:rsidRPr="00D7716D" w:rsidRDefault="00365EF6" w:rsidP="009076FA">
            <w:pPr>
              <w:rPr>
                <w:color w:val="000000"/>
              </w:rPr>
            </w:pPr>
            <w:r w:rsidRPr="00D7716D">
              <w:rPr>
                <w:color w:val="000000"/>
              </w:rPr>
              <w:t xml:space="preserve">Обґрунтування очікуваної вартості предмета закупівлі, розміру бюджетного призначення </w:t>
            </w:r>
          </w:p>
        </w:tc>
        <w:tc>
          <w:tcPr>
            <w:tcW w:w="6095" w:type="dxa"/>
            <w:shd w:val="clear" w:color="auto" w:fill="auto"/>
          </w:tcPr>
          <w:p w:rsidR="004B63A6" w:rsidRPr="004B63A6" w:rsidRDefault="004B63A6" w:rsidP="004B63A6">
            <w:pPr>
              <w:ind w:firstLine="459"/>
              <w:jc w:val="both"/>
              <w:rPr>
                <w:lang w:eastAsia="en-US"/>
              </w:rPr>
            </w:pPr>
            <w:r w:rsidRPr="004B63A6">
              <w:rPr>
                <w:lang w:eastAsia="en-US"/>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на підставі ціни попередньої власної закупівлі на аналогічний вид послуг з урахуванням індексу інфляції.</w:t>
            </w:r>
          </w:p>
          <w:p w:rsidR="004B63A6" w:rsidRPr="004B63A6" w:rsidRDefault="004B63A6" w:rsidP="004B63A6">
            <w:pPr>
              <w:ind w:firstLine="459"/>
              <w:jc w:val="both"/>
              <w:rPr>
                <w:lang w:eastAsia="en-US"/>
              </w:rPr>
            </w:pPr>
            <w:r w:rsidRPr="004B63A6">
              <w:rPr>
                <w:lang w:eastAsia="en-US"/>
              </w:rPr>
              <w:t>За даними калькулятора інфляції, розміщеного на офіційному сайті Державної служби статистики індекс споживчих цін (індекс інфл</w:t>
            </w:r>
            <w:r w:rsidR="00E72B31">
              <w:rPr>
                <w:lang w:eastAsia="en-US"/>
              </w:rPr>
              <w:t>яції) у</w:t>
            </w:r>
            <w:r w:rsidR="00E72B31" w:rsidRPr="00E72B31">
              <w:rPr>
                <w:lang w:eastAsia="en-US"/>
              </w:rPr>
              <w:t xml:space="preserve"> </w:t>
            </w:r>
            <w:r w:rsidR="004B39CD">
              <w:rPr>
                <w:lang w:eastAsia="en-US"/>
              </w:rPr>
              <w:t>жовтні</w:t>
            </w:r>
            <w:r w:rsidR="00E72B31" w:rsidRPr="00E72B31">
              <w:rPr>
                <w:lang w:eastAsia="en-US"/>
              </w:rPr>
              <w:t xml:space="preserve"> 2025 року відносно </w:t>
            </w:r>
            <w:r w:rsidR="004B39CD">
              <w:rPr>
                <w:lang w:eastAsia="en-US"/>
              </w:rPr>
              <w:t>червня</w:t>
            </w:r>
            <w:r w:rsidR="00E72B31" w:rsidRPr="00E72B31">
              <w:rPr>
                <w:lang w:eastAsia="en-US"/>
              </w:rPr>
              <w:t xml:space="preserve"> 2024 року склав –11</w:t>
            </w:r>
            <w:r w:rsidR="004B39CD">
              <w:rPr>
                <w:lang w:eastAsia="en-US"/>
              </w:rPr>
              <w:t>4</w:t>
            </w:r>
            <w:r w:rsidR="00E72B31" w:rsidRPr="00E72B31">
              <w:rPr>
                <w:lang w:eastAsia="en-US"/>
              </w:rPr>
              <w:t>,</w:t>
            </w:r>
            <w:r w:rsidR="004B39CD">
              <w:rPr>
                <w:lang w:eastAsia="en-US"/>
              </w:rPr>
              <w:t>23</w:t>
            </w:r>
            <w:r w:rsidR="00E72B31" w:rsidRPr="00E72B31">
              <w:rPr>
                <w:lang w:eastAsia="en-US"/>
              </w:rPr>
              <w:t>3%</w:t>
            </w:r>
          </w:p>
          <w:p w:rsidR="004B63A6" w:rsidRPr="004B39CD" w:rsidRDefault="004B63A6" w:rsidP="004B39CD">
            <w:pPr>
              <w:ind w:firstLine="459"/>
              <w:jc w:val="both"/>
              <w:rPr>
                <w:lang w:eastAsia="en-US"/>
              </w:rPr>
            </w:pPr>
            <w:r w:rsidRPr="004B63A6">
              <w:rPr>
                <w:color w:val="000000"/>
                <w:lang w:eastAsia="en-US"/>
              </w:rPr>
              <w:t>Очікувана вартість предмета закупівлі на 2025 рік становить (</w:t>
            </w:r>
            <w:r w:rsidR="004B39CD">
              <w:rPr>
                <w:color w:val="000000"/>
                <w:lang w:eastAsia="en-US"/>
              </w:rPr>
              <w:t>312 500</w:t>
            </w:r>
            <w:r w:rsidRPr="004B63A6">
              <w:rPr>
                <w:color w:val="000000"/>
                <w:lang w:eastAsia="en-US"/>
              </w:rPr>
              <w:t xml:space="preserve"> грн. </w:t>
            </w:r>
            <w:r w:rsidR="00E72B31">
              <w:rPr>
                <w:color w:val="000000"/>
                <w:lang w:eastAsia="en-US"/>
              </w:rPr>
              <w:t xml:space="preserve">х </w:t>
            </w:r>
            <w:r w:rsidR="004B39CD" w:rsidRPr="00E72B31">
              <w:rPr>
                <w:lang w:eastAsia="en-US"/>
              </w:rPr>
              <w:t>11</w:t>
            </w:r>
            <w:r w:rsidR="004B39CD">
              <w:rPr>
                <w:lang w:eastAsia="en-US"/>
              </w:rPr>
              <w:t>4</w:t>
            </w:r>
            <w:r w:rsidR="004B39CD" w:rsidRPr="00E72B31">
              <w:rPr>
                <w:lang w:eastAsia="en-US"/>
              </w:rPr>
              <w:t>,</w:t>
            </w:r>
            <w:r w:rsidR="004B39CD">
              <w:rPr>
                <w:lang w:eastAsia="en-US"/>
              </w:rPr>
              <w:t>23</w:t>
            </w:r>
            <w:r w:rsidR="004B39CD" w:rsidRPr="00E72B31">
              <w:rPr>
                <w:lang w:eastAsia="en-US"/>
              </w:rPr>
              <w:t>3%</w:t>
            </w:r>
            <w:r w:rsidRPr="004B63A6">
              <w:rPr>
                <w:color w:val="000000"/>
                <w:lang w:eastAsia="en-US"/>
              </w:rPr>
              <w:t xml:space="preserve">) </w:t>
            </w:r>
            <w:r w:rsidR="004B39CD">
              <w:rPr>
                <w:color w:val="000000"/>
                <w:lang w:eastAsia="en-US"/>
              </w:rPr>
              <w:t xml:space="preserve"> 356  978 </w:t>
            </w:r>
            <w:r w:rsidRPr="004B63A6">
              <w:rPr>
                <w:color w:val="000000"/>
                <w:lang w:eastAsia="en-US"/>
              </w:rPr>
              <w:t>гривень.</w:t>
            </w:r>
          </w:p>
          <w:p w:rsidR="00365EF6" w:rsidRPr="000E6C91" w:rsidRDefault="00365EF6" w:rsidP="00B26D84">
            <w:pPr>
              <w:pStyle w:val="a7"/>
              <w:jc w:val="both"/>
              <w:rPr>
                <w:rFonts w:ascii="Times New Roman" w:hAnsi="Times New Roman"/>
                <w:sz w:val="24"/>
                <w:szCs w:val="24"/>
              </w:rPr>
            </w:pPr>
          </w:p>
        </w:tc>
      </w:tr>
    </w:tbl>
    <w:p w:rsidR="00BB200C" w:rsidRPr="00B26D84" w:rsidRDefault="00BB200C" w:rsidP="00BB200C">
      <w:pPr>
        <w:pStyle w:val="a7"/>
        <w:jc w:val="both"/>
        <w:rPr>
          <w:rFonts w:ascii="Times New Roman" w:hAnsi="Times New Roman"/>
          <w:sz w:val="28"/>
          <w:szCs w:val="28"/>
        </w:rPr>
      </w:pPr>
    </w:p>
    <w:sectPr w:rsidR="00BB200C" w:rsidRPr="00B26D84" w:rsidSect="00955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E7"/>
    <w:rsid w:val="00000490"/>
    <w:rsid w:val="00027BE7"/>
    <w:rsid w:val="00081EE7"/>
    <w:rsid w:val="000A3CA6"/>
    <w:rsid w:val="000A3FD7"/>
    <w:rsid w:val="000C2206"/>
    <w:rsid w:val="000E6C91"/>
    <w:rsid w:val="00197889"/>
    <w:rsid w:val="001D3DCE"/>
    <w:rsid w:val="001E7281"/>
    <w:rsid w:val="00223145"/>
    <w:rsid w:val="0027152A"/>
    <w:rsid w:val="00365EF6"/>
    <w:rsid w:val="00383BB7"/>
    <w:rsid w:val="00385FEF"/>
    <w:rsid w:val="003B0BB7"/>
    <w:rsid w:val="003C5BB1"/>
    <w:rsid w:val="003E1405"/>
    <w:rsid w:val="00410443"/>
    <w:rsid w:val="00414F97"/>
    <w:rsid w:val="004A3E17"/>
    <w:rsid w:val="004B39CD"/>
    <w:rsid w:val="004B63A6"/>
    <w:rsid w:val="004F0853"/>
    <w:rsid w:val="004F2AA2"/>
    <w:rsid w:val="00505FE3"/>
    <w:rsid w:val="00531BF0"/>
    <w:rsid w:val="00597BC4"/>
    <w:rsid w:val="005A6F58"/>
    <w:rsid w:val="005B3347"/>
    <w:rsid w:val="005D3261"/>
    <w:rsid w:val="00610401"/>
    <w:rsid w:val="0063031B"/>
    <w:rsid w:val="00643C62"/>
    <w:rsid w:val="0065137D"/>
    <w:rsid w:val="006570AD"/>
    <w:rsid w:val="006C1B20"/>
    <w:rsid w:val="00754956"/>
    <w:rsid w:val="00767E48"/>
    <w:rsid w:val="00781377"/>
    <w:rsid w:val="007D69A8"/>
    <w:rsid w:val="00890503"/>
    <w:rsid w:val="008C4AEB"/>
    <w:rsid w:val="00901D8D"/>
    <w:rsid w:val="00937F71"/>
    <w:rsid w:val="0095213A"/>
    <w:rsid w:val="00955681"/>
    <w:rsid w:val="00975860"/>
    <w:rsid w:val="00984BCB"/>
    <w:rsid w:val="00987325"/>
    <w:rsid w:val="009E0D63"/>
    <w:rsid w:val="009F0BD3"/>
    <w:rsid w:val="00A4740C"/>
    <w:rsid w:val="00A537E3"/>
    <w:rsid w:val="00AD2544"/>
    <w:rsid w:val="00B203C1"/>
    <w:rsid w:val="00B26D84"/>
    <w:rsid w:val="00B45CFA"/>
    <w:rsid w:val="00B57786"/>
    <w:rsid w:val="00B9205B"/>
    <w:rsid w:val="00BB200C"/>
    <w:rsid w:val="00C02736"/>
    <w:rsid w:val="00C551E3"/>
    <w:rsid w:val="00C8409F"/>
    <w:rsid w:val="00C84D83"/>
    <w:rsid w:val="00D52AD5"/>
    <w:rsid w:val="00D7716D"/>
    <w:rsid w:val="00E53404"/>
    <w:rsid w:val="00E72B31"/>
    <w:rsid w:val="00E7313B"/>
    <w:rsid w:val="00E93AD2"/>
    <w:rsid w:val="00EA58A0"/>
    <w:rsid w:val="00EF1FF1"/>
    <w:rsid w:val="00F12B92"/>
    <w:rsid w:val="00FE4AB5"/>
    <w:rsid w:val="00FF02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4F2AA2"/>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unhideWhenUsed/>
    <w:qFormat/>
    <w:rsid w:val="004F2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F2A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F2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4F2AA2"/>
    <w:rPr>
      <w:rFonts w:asciiTheme="majorHAnsi" w:eastAsiaTheme="majorEastAsia" w:hAnsiTheme="majorHAnsi" w:cstheme="majorBidi"/>
      <w:b/>
      <w:bCs/>
      <w:color w:val="4F81BD" w:themeColor="accent1"/>
      <w:sz w:val="24"/>
      <w:szCs w:val="24"/>
      <w:lang w:eastAsia="uk-UA"/>
    </w:rPr>
  </w:style>
  <w:style w:type="paragraph" w:styleId="a8">
    <w:name w:val="Normal (Web)"/>
    <w:aliases w:val="Обычный (Web),Обычный (Web) Знак Знак,Обычный (веб) Знак1 Знак,Обычный (веб) Знак Знак Знак,Знак5 Знак Знак Знак,Знак5 Знак1 Знак,Обычный (веб) Знак Знак1,Знак5 Знак Знак1,Знак5 Знак,Знак5 Знак Знак,Знак5,Знак18 Знак,Знак17 Знак1, Знак17"/>
    <w:basedOn w:val="a"/>
    <w:link w:val="a9"/>
    <w:unhideWhenUsed/>
    <w:qFormat/>
    <w:rsid w:val="005B3347"/>
    <w:pPr>
      <w:spacing w:before="100" w:beforeAutospacing="1" w:after="100" w:afterAutospacing="1"/>
    </w:pPr>
    <w:rPr>
      <w:lang w:val="ru-RU" w:eastAsia="ru-RU"/>
    </w:rPr>
  </w:style>
  <w:style w:type="character" w:customStyle="1" w:styleId="a9">
    <w:name w:val="Обычный (веб) Знак"/>
    <w:aliases w:val="Обычный (Web) Знак,Обычный (Web) Знак Знак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
    <w:link w:val="a8"/>
    <w:qFormat/>
    <w:locked/>
    <w:rsid w:val="005B3347"/>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B33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4F2AA2"/>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unhideWhenUsed/>
    <w:qFormat/>
    <w:rsid w:val="004F2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F2A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F2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4F2AA2"/>
    <w:rPr>
      <w:rFonts w:asciiTheme="majorHAnsi" w:eastAsiaTheme="majorEastAsia" w:hAnsiTheme="majorHAnsi" w:cstheme="majorBidi"/>
      <w:b/>
      <w:bCs/>
      <w:color w:val="4F81BD" w:themeColor="accent1"/>
      <w:sz w:val="24"/>
      <w:szCs w:val="24"/>
      <w:lang w:eastAsia="uk-UA"/>
    </w:rPr>
  </w:style>
  <w:style w:type="paragraph" w:styleId="a8">
    <w:name w:val="Normal (Web)"/>
    <w:aliases w:val="Обычный (Web),Обычный (Web) Знак Знак,Обычный (веб) Знак1 Знак,Обычный (веб) Знак Знак Знак,Знак5 Знак Знак Знак,Знак5 Знак1 Знак,Обычный (веб) Знак Знак1,Знак5 Знак Знак1,Знак5 Знак,Знак5 Знак Знак,Знак5,Знак18 Знак,Знак17 Знак1, Знак17"/>
    <w:basedOn w:val="a"/>
    <w:link w:val="a9"/>
    <w:unhideWhenUsed/>
    <w:qFormat/>
    <w:rsid w:val="005B3347"/>
    <w:pPr>
      <w:spacing w:before="100" w:beforeAutospacing="1" w:after="100" w:afterAutospacing="1"/>
    </w:pPr>
    <w:rPr>
      <w:lang w:val="ru-RU" w:eastAsia="ru-RU"/>
    </w:rPr>
  </w:style>
  <w:style w:type="character" w:customStyle="1" w:styleId="a9">
    <w:name w:val="Обычный (веб) Знак"/>
    <w:aliases w:val="Обычный (Web) Знак,Обычный (Web) Знак Знак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
    <w:link w:val="a8"/>
    <w:qFormat/>
    <w:locked/>
    <w:rsid w:val="005B3347"/>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B3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9490">
      <w:bodyDiv w:val="1"/>
      <w:marLeft w:val="0"/>
      <w:marRight w:val="0"/>
      <w:marTop w:val="0"/>
      <w:marBottom w:val="0"/>
      <w:divBdr>
        <w:top w:val="none" w:sz="0" w:space="0" w:color="auto"/>
        <w:left w:val="none" w:sz="0" w:space="0" w:color="auto"/>
        <w:bottom w:val="none" w:sz="0" w:space="0" w:color="auto"/>
        <w:right w:val="none" w:sz="0" w:space="0" w:color="auto"/>
      </w:divBdr>
    </w:div>
    <w:div w:id="521406877">
      <w:bodyDiv w:val="1"/>
      <w:marLeft w:val="0"/>
      <w:marRight w:val="0"/>
      <w:marTop w:val="0"/>
      <w:marBottom w:val="0"/>
      <w:divBdr>
        <w:top w:val="none" w:sz="0" w:space="0" w:color="auto"/>
        <w:left w:val="none" w:sz="0" w:space="0" w:color="auto"/>
        <w:bottom w:val="none" w:sz="0" w:space="0" w:color="auto"/>
        <w:right w:val="none" w:sz="0" w:space="0" w:color="auto"/>
      </w:divBdr>
    </w:div>
    <w:div w:id="683745092">
      <w:bodyDiv w:val="1"/>
      <w:marLeft w:val="0"/>
      <w:marRight w:val="0"/>
      <w:marTop w:val="0"/>
      <w:marBottom w:val="0"/>
      <w:divBdr>
        <w:top w:val="none" w:sz="0" w:space="0" w:color="auto"/>
        <w:left w:val="none" w:sz="0" w:space="0" w:color="auto"/>
        <w:bottom w:val="none" w:sz="0" w:space="0" w:color="auto"/>
        <w:right w:val="none" w:sz="0" w:space="0" w:color="auto"/>
      </w:divBdr>
    </w:div>
    <w:div w:id="817266681">
      <w:bodyDiv w:val="1"/>
      <w:marLeft w:val="0"/>
      <w:marRight w:val="0"/>
      <w:marTop w:val="0"/>
      <w:marBottom w:val="0"/>
      <w:divBdr>
        <w:top w:val="none" w:sz="0" w:space="0" w:color="auto"/>
        <w:left w:val="none" w:sz="0" w:space="0" w:color="auto"/>
        <w:bottom w:val="none" w:sz="0" w:space="0" w:color="auto"/>
        <w:right w:val="none" w:sz="0" w:space="0" w:color="auto"/>
      </w:divBdr>
    </w:div>
    <w:div w:id="1486362692">
      <w:bodyDiv w:val="1"/>
      <w:marLeft w:val="0"/>
      <w:marRight w:val="0"/>
      <w:marTop w:val="0"/>
      <w:marBottom w:val="0"/>
      <w:divBdr>
        <w:top w:val="none" w:sz="0" w:space="0" w:color="auto"/>
        <w:left w:val="none" w:sz="0" w:space="0" w:color="auto"/>
        <w:bottom w:val="none" w:sz="0" w:space="0" w:color="auto"/>
        <w:right w:val="none" w:sz="0" w:space="0" w:color="auto"/>
      </w:divBdr>
    </w:div>
    <w:div w:id="17274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1138</Words>
  <Characters>649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2025-11-21T08:34:00Z</cp:lastPrinted>
  <dcterms:created xsi:type="dcterms:W3CDTF">2025-11-21T08:35:00Z</dcterms:created>
  <dcterms:modified xsi:type="dcterms:W3CDTF">2025-11-21T09:22:00Z</dcterms:modified>
</cp:coreProperties>
</file>