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EF" w:rsidRDefault="00385FEF" w:rsidP="00FE4AB5">
      <w:pPr>
        <w:jc w:val="right"/>
        <w:rPr>
          <w:color w:val="000000"/>
        </w:rPr>
      </w:pPr>
      <w:bookmarkStart w:id="0" w:name="_GoBack"/>
      <w:bookmarkEnd w:id="0"/>
      <w:r>
        <w:rPr>
          <w:color w:val="000000"/>
        </w:rPr>
        <w:t>Додаток 1</w:t>
      </w:r>
    </w:p>
    <w:p w:rsidR="00385FEF" w:rsidRPr="00BF0E0C" w:rsidRDefault="00385FEF" w:rsidP="00FE4AB5">
      <w:pPr>
        <w:jc w:val="right"/>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6095"/>
      </w:tblGrid>
      <w:tr w:rsidR="00FE4AB5" w:rsidRPr="00D7716D" w:rsidTr="00FE4AB5">
        <w:tc>
          <w:tcPr>
            <w:tcW w:w="9889" w:type="dxa"/>
            <w:gridSpan w:val="3"/>
            <w:shd w:val="clear" w:color="auto" w:fill="auto"/>
          </w:tcPr>
          <w:p w:rsidR="00385FEF" w:rsidRDefault="00FE4AB5" w:rsidP="00385FEF">
            <w:pPr>
              <w:jc w:val="center"/>
              <w:rPr>
                <w:color w:val="000000"/>
              </w:rPr>
            </w:pPr>
            <w:r w:rsidRPr="00D7716D">
              <w:rPr>
                <w:color w:val="000000"/>
              </w:rPr>
              <w:t xml:space="preserve">Обґрунтування технічних та якісних характеристик </w:t>
            </w:r>
          </w:p>
          <w:p w:rsidR="00385FEF" w:rsidRDefault="00FE4AB5" w:rsidP="00385FEF">
            <w:pPr>
              <w:jc w:val="center"/>
              <w:rPr>
                <w:color w:val="000000"/>
              </w:rPr>
            </w:pPr>
            <w:r w:rsidRPr="00D7716D">
              <w:rPr>
                <w:color w:val="000000"/>
              </w:rPr>
              <w:t>предмета закупівлі, розміру бюджетного призначення,</w:t>
            </w:r>
          </w:p>
          <w:p w:rsidR="00984BCB" w:rsidRPr="00D7716D" w:rsidRDefault="00FE4AB5" w:rsidP="00385FEF">
            <w:pPr>
              <w:jc w:val="center"/>
              <w:rPr>
                <w:color w:val="000000"/>
              </w:rPr>
            </w:pPr>
            <w:r w:rsidRPr="00D7716D">
              <w:rPr>
                <w:color w:val="000000"/>
              </w:rPr>
              <w:t xml:space="preserve"> очікуваної вартості предмета закупівлі</w:t>
            </w:r>
          </w:p>
        </w:tc>
      </w:tr>
      <w:tr w:rsidR="00365EF6" w:rsidRPr="00D7716D" w:rsidTr="00901D8D">
        <w:trPr>
          <w:trHeight w:val="724"/>
        </w:trPr>
        <w:tc>
          <w:tcPr>
            <w:tcW w:w="675" w:type="dxa"/>
            <w:shd w:val="clear" w:color="auto" w:fill="auto"/>
          </w:tcPr>
          <w:p w:rsidR="00365EF6" w:rsidRPr="00D7716D" w:rsidRDefault="00365EF6" w:rsidP="009076FA">
            <w:pPr>
              <w:rPr>
                <w:color w:val="000000"/>
              </w:rPr>
            </w:pPr>
            <w:r w:rsidRPr="00D7716D">
              <w:rPr>
                <w:color w:val="000000"/>
              </w:rPr>
              <w:t>1</w:t>
            </w:r>
          </w:p>
        </w:tc>
        <w:tc>
          <w:tcPr>
            <w:tcW w:w="3119" w:type="dxa"/>
            <w:shd w:val="clear" w:color="auto" w:fill="auto"/>
          </w:tcPr>
          <w:p w:rsidR="00365EF6" w:rsidRPr="00D7716D" w:rsidRDefault="00365EF6" w:rsidP="009076FA">
            <w:pPr>
              <w:rPr>
                <w:color w:val="000000"/>
              </w:rPr>
            </w:pPr>
            <w:r w:rsidRPr="00D7716D">
              <w:rPr>
                <w:color w:val="000000"/>
              </w:rPr>
              <w:t>Назва предмета закупівлі</w:t>
            </w:r>
          </w:p>
        </w:tc>
        <w:tc>
          <w:tcPr>
            <w:tcW w:w="6095" w:type="dxa"/>
            <w:shd w:val="clear" w:color="auto" w:fill="auto"/>
          </w:tcPr>
          <w:p w:rsidR="00B9205B" w:rsidRPr="003C5BB1" w:rsidRDefault="00B9205B" w:rsidP="00B9205B">
            <w:pPr>
              <w:pStyle w:val="3"/>
              <w:spacing w:before="0"/>
              <w:jc w:val="center"/>
              <w:rPr>
                <w:rFonts w:ascii="Times New Roman" w:hAnsi="Times New Roman" w:cs="Times New Roman"/>
                <w:b w:val="0"/>
                <w:color w:val="auto"/>
                <w:lang w:val="ru-RU"/>
              </w:rPr>
            </w:pPr>
            <w:r w:rsidRPr="00B9205B">
              <w:rPr>
                <w:rFonts w:ascii="Times New Roman" w:hAnsi="Times New Roman" w:cs="Times New Roman"/>
                <w:b w:val="0"/>
                <w:color w:val="auto"/>
              </w:rPr>
              <w:t xml:space="preserve">Послуги з поточного ремонту офісної техніки </w:t>
            </w:r>
          </w:p>
          <w:p w:rsidR="00B9205B" w:rsidRPr="003C5BB1" w:rsidRDefault="00B9205B" w:rsidP="00B9205B">
            <w:pPr>
              <w:pStyle w:val="3"/>
              <w:spacing w:before="0"/>
              <w:jc w:val="center"/>
              <w:rPr>
                <w:rFonts w:ascii="Times New Roman" w:hAnsi="Times New Roman" w:cs="Times New Roman"/>
                <w:b w:val="0"/>
                <w:color w:val="auto"/>
                <w:lang w:val="ru-RU" w:eastAsia="en-US"/>
              </w:rPr>
            </w:pPr>
            <w:r w:rsidRPr="00B9205B">
              <w:rPr>
                <w:rFonts w:ascii="Times New Roman" w:hAnsi="Times New Roman" w:cs="Times New Roman"/>
                <w:b w:val="0"/>
                <w:color w:val="auto"/>
              </w:rPr>
              <w:t xml:space="preserve">за ДК 021:2015 – </w:t>
            </w:r>
            <w:r w:rsidRPr="00B9205B">
              <w:rPr>
                <w:rFonts w:ascii="Times New Roman" w:eastAsiaTheme="minorHAnsi" w:hAnsi="Times New Roman" w:cs="Times New Roman"/>
                <w:b w:val="0"/>
                <w:color w:val="auto"/>
              </w:rPr>
              <w:t>50310000-1 “Технічне обслуговування і ремонт офісної техніки</w:t>
            </w:r>
            <w:r w:rsidRPr="00B9205B">
              <w:rPr>
                <w:rFonts w:ascii="Times New Roman" w:eastAsiaTheme="minorHAnsi" w:hAnsi="Times New Roman" w:cs="Times New Roman"/>
                <w:b w:val="0"/>
                <w:color w:val="auto"/>
                <w:lang w:eastAsia="en-US"/>
              </w:rPr>
              <w:t>”</w:t>
            </w:r>
            <w:r w:rsidRPr="00B9205B">
              <w:rPr>
                <w:rFonts w:ascii="Times New Roman" w:hAnsi="Times New Roman" w:cs="Times New Roman"/>
                <w:b w:val="0"/>
                <w:color w:val="auto"/>
                <w:lang w:eastAsia="en-US"/>
              </w:rPr>
              <w:t xml:space="preserve"> </w:t>
            </w:r>
          </w:p>
          <w:p w:rsidR="00365EF6" w:rsidRDefault="009E0D63" w:rsidP="00A52D18">
            <w:pPr>
              <w:pStyle w:val="3"/>
              <w:spacing w:before="0"/>
              <w:jc w:val="center"/>
              <w:rPr>
                <w:rFonts w:ascii="Times New Roman" w:hAnsi="Times New Roman" w:cs="Times New Roman"/>
                <w:b w:val="0"/>
                <w:color w:val="000000"/>
                <w:lang w:eastAsia="en-US"/>
              </w:rPr>
            </w:pPr>
            <w:r w:rsidRPr="00A52D18">
              <w:rPr>
                <w:rFonts w:ascii="Times New Roman" w:hAnsi="Times New Roman" w:cs="Times New Roman"/>
                <w:b w:val="0"/>
                <w:color w:val="000000"/>
                <w:lang w:eastAsia="en-US"/>
              </w:rPr>
              <w:t>(ідентифікатор закупівлі: UA-2024-</w:t>
            </w:r>
            <w:r w:rsidR="00223145" w:rsidRPr="00A52D18">
              <w:rPr>
                <w:rFonts w:ascii="Times New Roman" w:hAnsi="Times New Roman" w:cs="Times New Roman"/>
                <w:b w:val="0"/>
                <w:color w:val="000000"/>
                <w:lang w:eastAsia="en-US"/>
              </w:rPr>
              <w:t>0</w:t>
            </w:r>
            <w:r w:rsidR="00A52D18" w:rsidRPr="00A52D18">
              <w:rPr>
                <w:rFonts w:ascii="Times New Roman" w:hAnsi="Times New Roman" w:cs="Times New Roman"/>
                <w:b w:val="0"/>
                <w:color w:val="000000"/>
                <w:lang w:eastAsia="en-US"/>
              </w:rPr>
              <w:t>9</w:t>
            </w:r>
            <w:r w:rsidR="00223145" w:rsidRPr="00A52D18">
              <w:rPr>
                <w:rFonts w:ascii="Times New Roman" w:hAnsi="Times New Roman" w:cs="Times New Roman"/>
                <w:b w:val="0"/>
                <w:color w:val="000000"/>
                <w:lang w:eastAsia="en-US"/>
              </w:rPr>
              <w:t>-</w:t>
            </w:r>
            <w:r w:rsidR="00D52AD5" w:rsidRPr="00A52D18">
              <w:rPr>
                <w:rFonts w:ascii="Times New Roman" w:hAnsi="Times New Roman" w:cs="Times New Roman"/>
                <w:b w:val="0"/>
                <w:color w:val="000000"/>
                <w:lang w:eastAsia="en-US"/>
              </w:rPr>
              <w:t>1</w:t>
            </w:r>
            <w:r w:rsidR="00A52D18" w:rsidRPr="00A52D18">
              <w:rPr>
                <w:rFonts w:ascii="Times New Roman" w:hAnsi="Times New Roman" w:cs="Times New Roman"/>
                <w:b w:val="0"/>
                <w:color w:val="000000"/>
                <w:lang w:eastAsia="en-US"/>
              </w:rPr>
              <w:t>8</w:t>
            </w:r>
            <w:r w:rsidRPr="00A52D18">
              <w:rPr>
                <w:rFonts w:ascii="Times New Roman" w:hAnsi="Times New Roman" w:cs="Times New Roman"/>
                <w:b w:val="0"/>
                <w:color w:val="000000"/>
                <w:lang w:eastAsia="en-US"/>
              </w:rPr>
              <w:t>-</w:t>
            </w:r>
            <w:r w:rsidR="00781377" w:rsidRPr="00A52D18">
              <w:rPr>
                <w:rFonts w:ascii="Times New Roman" w:hAnsi="Times New Roman" w:cs="Times New Roman"/>
                <w:b w:val="0"/>
                <w:color w:val="000000"/>
                <w:lang w:eastAsia="en-US"/>
              </w:rPr>
              <w:t>00</w:t>
            </w:r>
            <w:r w:rsidR="00A52D18" w:rsidRPr="00A52D18">
              <w:rPr>
                <w:rFonts w:ascii="Times New Roman" w:hAnsi="Times New Roman" w:cs="Times New Roman"/>
                <w:b w:val="0"/>
                <w:color w:val="000000"/>
                <w:lang w:eastAsia="en-US"/>
              </w:rPr>
              <w:t>6717</w:t>
            </w:r>
            <w:r w:rsidRPr="00A52D18">
              <w:rPr>
                <w:rFonts w:ascii="Times New Roman" w:hAnsi="Times New Roman" w:cs="Times New Roman"/>
                <w:b w:val="0"/>
                <w:color w:val="000000"/>
                <w:lang w:eastAsia="en-US"/>
              </w:rPr>
              <w:t>-</w:t>
            </w:r>
            <w:r w:rsidRPr="00A52D18">
              <w:rPr>
                <w:rFonts w:ascii="Times New Roman" w:hAnsi="Times New Roman" w:cs="Times New Roman"/>
                <w:b w:val="0"/>
                <w:color w:val="000000"/>
                <w:lang w:val="en-US" w:eastAsia="en-US"/>
              </w:rPr>
              <w:t>a</w:t>
            </w:r>
            <w:r w:rsidRPr="00A52D18">
              <w:rPr>
                <w:rFonts w:ascii="Times New Roman" w:hAnsi="Times New Roman" w:cs="Times New Roman"/>
                <w:b w:val="0"/>
                <w:color w:val="000000"/>
                <w:lang w:eastAsia="en-US"/>
              </w:rPr>
              <w:t>)</w:t>
            </w:r>
          </w:p>
          <w:p w:rsidR="00353624" w:rsidRPr="00353624" w:rsidRDefault="00353624" w:rsidP="00353624">
            <w:pPr>
              <w:rPr>
                <w:lang w:eastAsia="en-US"/>
              </w:rPr>
            </w:pPr>
          </w:p>
        </w:tc>
      </w:tr>
      <w:tr w:rsidR="00365EF6" w:rsidRPr="00D7716D" w:rsidTr="009E0D63">
        <w:trPr>
          <w:trHeight w:val="2206"/>
        </w:trPr>
        <w:tc>
          <w:tcPr>
            <w:tcW w:w="675" w:type="dxa"/>
            <w:shd w:val="clear" w:color="auto" w:fill="auto"/>
          </w:tcPr>
          <w:p w:rsidR="00365EF6" w:rsidRPr="00D7716D" w:rsidRDefault="00365EF6" w:rsidP="009076FA">
            <w:pPr>
              <w:rPr>
                <w:color w:val="000000"/>
              </w:rPr>
            </w:pPr>
            <w:r w:rsidRPr="00D7716D">
              <w:rPr>
                <w:color w:val="000000"/>
              </w:rPr>
              <w:t>2</w:t>
            </w:r>
          </w:p>
        </w:tc>
        <w:tc>
          <w:tcPr>
            <w:tcW w:w="3119" w:type="dxa"/>
            <w:shd w:val="clear" w:color="auto" w:fill="auto"/>
          </w:tcPr>
          <w:p w:rsidR="00365EF6" w:rsidRPr="00D7716D" w:rsidRDefault="00365EF6" w:rsidP="009076FA">
            <w:pPr>
              <w:rPr>
                <w:color w:val="000000"/>
              </w:rPr>
            </w:pPr>
            <w:r w:rsidRPr="00D7716D">
              <w:rPr>
                <w:color w:val="000000"/>
              </w:rPr>
              <w:t>Обґрунтування технічних та якісних характеристик предмета закупівлі</w:t>
            </w:r>
          </w:p>
        </w:tc>
        <w:tc>
          <w:tcPr>
            <w:tcW w:w="6095" w:type="dxa"/>
            <w:shd w:val="clear" w:color="auto" w:fill="auto"/>
          </w:tcPr>
          <w:p w:rsidR="00353624" w:rsidRPr="00353624" w:rsidRDefault="00C8409F" w:rsidP="00353624">
            <w:pPr>
              <w:pStyle w:val="12"/>
              <w:autoSpaceDE w:val="0"/>
              <w:autoSpaceDN w:val="0"/>
              <w:adjustRightInd w:val="0"/>
              <w:ind w:left="0" w:firstLine="317"/>
              <w:jc w:val="both"/>
              <w:rPr>
                <w:rFonts w:ascii="Times New Roman" w:hAnsi="Times New Roman"/>
                <w:szCs w:val="24"/>
              </w:rPr>
            </w:pPr>
            <w:r w:rsidRPr="00353624">
              <w:rPr>
                <w:rFonts w:ascii="Times New Roman" w:hAnsi="Times New Roman"/>
                <w:szCs w:val="24"/>
              </w:rPr>
              <w:t>Технічні та якісні характеристики предмета закупівлі визначені відповідно до потреб Головного управління ДПС у Черкаській області</w:t>
            </w:r>
            <w:r w:rsidR="002C401E" w:rsidRPr="00353624">
              <w:rPr>
                <w:rFonts w:ascii="Times New Roman" w:hAnsi="Times New Roman"/>
                <w:szCs w:val="24"/>
              </w:rPr>
              <w:t xml:space="preserve"> (далі – ГУ ДПС) для забезпечення належного рівня роботи оргтехніки, забезпечення її працездатності та/або відновлення її ресурсу</w:t>
            </w:r>
            <w:r w:rsidR="00353624" w:rsidRPr="00353624">
              <w:rPr>
                <w:rFonts w:ascii="Times New Roman" w:hAnsi="Times New Roman"/>
                <w:szCs w:val="24"/>
              </w:rPr>
              <w:t>, що потребує заміни запасних частин</w:t>
            </w:r>
            <w:r w:rsidR="002C401E" w:rsidRPr="00353624">
              <w:rPr>
                <w:rFonts w:ascii="Times New Roman" w:hAnsi="Times New Roman"/>
                <w:szCs w:val="24"/>
              </w:rPr>
              <w:t>.</w:t>
            </w:r>
          </w:p>
          <w:p w:rsidR="00353624" w:rsidRPr="00353624" w:rsidRDefault="00353624" w:rsidP="00353624">
            <w:pPr>
              <w:pStyle w:val="12"/>
              <w:autoSpaceDE w:val="0"/>
              <w:autoSpaceDN w:val="0"/>
              <w:adjustRightInd w:val="0"/>
              <w:ind w:left="0" w:firstLine="317"/>
              <w:jc w:val="both"/>
              <w:rPr>
                <w:rFonts w:ascii="Times New Roman" w:hAnsi="Times New Roman"/>
                <w:lang w:eastAsia="en-US"/>
              </w:rPr>
            </w:pPr>
            <w:r w:rsidRPr="00353624">
              <w:rPr>
                <w:rFonts w:ascii="Times New Roman" w:hAnsi="Times New Roman"/>
                <w:lang w:eastAsia="en-US"/>
              </w:rPr>
              <w:t>Послуги надаються з моменту підписання договору до 25.12.2024 року включно.</w:t>
            </w:r>
            <w:bookmarkStart w:id="1" w:name="_Hlk123048008"/>
          </w:p>
          <w:p w:rsidR="00027BE7" w:rsidRDefault="009F0BD3" w:rsidP="00353624">
            <w:pPr>
              <w:pStyle w:val="12"/>
              <w:autoSpaceDE w:val="0"/>
              <w:autoSpaceDN w:val="0"/>
              <w:adjustRightInd w:val="0"/>
              <w:ind w:left="0" w:firstLine="317"/>
              <w:jc w:val="both"/>
              <w:rPr>
                <w:rFonts w:ascii="Times New Roman" w:hAnsi="Times New Roman"/>
                <w:color w:val="000000"/>
                <w:lang w:eastAsia="zh-CN"/>
              </w:rPr>
            </w:pPr>
            <w:r w:rsidRPr="00353624">
              <w:rPr>
                <w:rFonts w:ascii="Times New Roman" w:eastAsiaTheme="minorHAnsi" w:hAnsi="Times New Roman"/>
              </w:rPr>
              <w:t>І</w:t>
            </w:r>
            <w:r w:rsidR="00987325" w:rsidRPr="00353624">
              <w:rPr>
                <w:rFonts w:ascii="Times New Roman" w:eastAsiaTheme="minorHAnsi" w:hAnsi="Times New Roman"/>
              </w:rPr>
              <w:t xml:space="preserve">нформація про необхідні технічні, якісні та кількісні характеристики предмета закупівлі та технічна специфікація </w:t>
            </w:r>
            <w:bookmarkEnd w:id="1"/>
            <w:r w:rsidR="00987325" w:rsidRPr="00353624">
              <w:rPr>
                <w:rFonts w:ascii="Times New Roman" w:eastAsiaTheme="minorHAnsi" w:hAnsi="Times New Roman"/>
              </w:rPr>
              <w:t>визначена</w:t>
            </w:r>
            <w:r w:rsidR="00027BE7" w:rsidRPr="00353624">
              <w:rPr>
                <w:rFonts w:ascii="Times New Roman" w:hAnsi="Times New Roman"/>
                <w:color w:val="000000"/>
                <w:lang w:eastAsia="zh-CN"/>
              </w:rPr>
              <w:t xml:space="preserve"> в Додатку №</w:t>
            </w:r>
            <w:r w:rsidR="00987325" w:rsidRPr="00353624">
              <w:rPr>
                <w:rFonts w:ascii="Times New Roman" w:hAnsi="Times New Roman"/>
                <w:color w:val="000000"/>
                <w:lang w:eastAsia="zh-CN"/>
              </w:rPr>
              <w:t>4</w:t>
            </w:r>
            <w:r w:rsidR="00027BE7" w:rsidRPr="00353624">
              <w:rPr>
                <w:rFonts w:ascii="Times New Roman" w:hAnsi="Times New Roman"/>
                <w:color w:val="000000"/>
                <w:lang w:eastAsia="zh-CN"/>
              </w:rPr>
              <w:t xml:space="preserve"> </w:t>
            </w:r>
            <w:r w:rsidR="00987325" w:rsidRPr="00353624">
              <w:rPr>
                <w:rFonts w:ascii="Times New Roman" w:hAnsi="Times New Roman"/>
                <w:color w:val="000000"/>
                <w:lang w:eastAsia="zh-CN"/>
              </w:rPr>
              <w:t>до Т</w:t>
            </w:r>
            <w:r w:rsidR="00027BE7" w:rsidRPr="00353624">
              <w:rPr>
                <w:rFonts w:ascii="Times New Roman" w:hAnsi="Times New Roman"/>
                <w:color w:val="000000"/>
                <w:lang w:eastAsia="zh-CN"/>
              </w:rPr>
              <w:t>ендерної документації</w:t>
            </w:r>
          </w:p>
          <w:p w:rsidR="00353624" w:rsidRPr="00353624" w:rsidRDefault="00353624" w:rsidP="00353624">
            <w:pPr>
              <w:pStyle w:val="12"/>
              <w:autoSpaceDE w:val="0"/>
              <w:autoSpaceDN w:val="0"/>
              <w:adjustRightInd w:val="0"/>
              <w:ind w:left="0" w:firstLine="317"/>
              <w:jc w:val="both"/>
              <w:rPr>
                <w:rFonts w:ascii="Times New Roman" w:hAnsi="Times New Roman"/>
                <w:szCs w:val="24"/>
              </w:rPr>
            </w:pPr>
          </w:p>
        </w:tc>
      </w:tr>
      <w:tr w:rsidR="00365EF6" w:rsidRPr="00D7716D" w:rsidTr="00901D8D">
        <w:tc>
          <w:tcPr>
            <w:tcW w:w="675" w:type="dxa"/>
            <w:shd w:val="clear" w:color="auto" w:fill="auto"/>
          </w:tcPr>
          <w:p w:rsidR="00365EF6" w:rsidRPr="00D7716D" w:rsidRDefault="009F0BD3" w:rsidP="009F0BD3">
            <w:pPr>
              <w:tabs>
                <w:tab w:val="left" w:pos="0"/>
              </w:tabs>
              <w:rPr>
                <w:color w:val="000000"/>
              </w:rPr>
            </w:pPr>
            <w:r>
              <w:rPr>
                <w:color w:val="000000"/>
              </w:rPr>
              <w:t xml:space="preserve">  3</w:t>
            </w:r>
          </w:p>
        </w:tc>
        <w:tc>
          <w:tcPr>
            <w:tcW w:w="3119" w:type="dxa"/>
            <w:shd w:val="clear" w:color="auto" w:fill="auto"/>
          </w:tcPr>
          <w:p w:rsidR="00365EF6" w:rsidRPr="00D7716D" w:rsidRDefault="00365EF6" w:rsidP="009076FA">
            <w:pPr>
              <w:rPr>
                <w:color w:val="000000"/>
              </w:rPr>
            </w:pPr>
            <w:r w:rsidRPr="00D7716D">
              <w:rPr>
                <w:color w:val="000000"/>
              </w:rPr>
              <w:t xml:space="preserve">Обґрунтування очікуваної вартості предмета закупівлі, розміру бюджетного призначення </w:t>
            </w:r>
          </w:p>
        </w:tc>
        <w:tc>
          <w:tcPr>
            <w:tcW w:w="6095" w:type="dxa"/>
            <w:shd w:val="clear" w:color="auto" w:fill="auto"/>
          </w:tcPr>
          <w:p w:rsidR="008C4AEB" w:rsidRPr="00353624" w:rsidRDefault="008C4AEB" w:rsidP="00353624">
            <w:pPr>
              <w:ind w:firstLine="317"/>
              <w:jc w:val="both"/>
              <w:rPr>
                <w:lang w:eastAsia="en-US"/>
              </w:rPr>
            </w:pPr>
            <w:r w:rsidRPr="00353624">
              <w:rPr>
                <w:lang w:eastAsia="en-US"/>
              </w:rPr>
              <w:t xml:space="preserve">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враховуючи аналіз цінових пропозицій від учасників ринку. </w:t>
            </w:r>
          </w:p>
          <w:p w:rsidR="00365EF6" w:rsidRDefault="00365EF6" w:rsidP="00353624">
            <w:pPr>
              <w:pStyle w:val="a7"/>
              <w:ind w:firstLine="317"/>
              <w:jc w:val="both"/>
              <w:rPr>
                <w:rFonts w:ascii="Times New Roman" w:hAnsi="Times New Roman"/>
                <w:color w:val="000000"/>
                <w:sz w:val="24"/>
                <w:szCs w:val="24"/>
              </w:rPr>
            </w:pPr>
            <w:r w:rsidRPr="00353624">
              <w:rPr>
                <w:rFonts w:ascii="Times New Roman" w:hAnsi="Times New Roman"/>
                <w:color w:val="000000"/>
                <w:sz w:val="24"/>
                <w:szCs w:val="24"/>
              </w:rPr>
              <w:t xml:space="preserve">Розмір бюджетного призначення становить </w:t>
            </w:r>
            <w:r w:rsidR="00353624">
              <w:rPr>
                <w:rFonts w:ascii="Times New Roman" w:hAnsi="Times New Roman"/>
                <w:color w:val="000000"/>
                <w:sz w:val="24"/>
                <w:szCs w:val="24"/>
              </w:rPr>
              <w:t xml:space="preserve">            </w:t>
            </w:r>
            <w:r w:rsidR="00C85BB1" w:rsidRPr="00353624">
              <w:rPr>
                <w:rFonts w:ascii="Times New Roman" w:hAnsi="Times New Roman"/>
                <w:color w:val="000000"/>
                <w:sz w:val="24"/>
                <w:szCs w:val="24"/>
              </w:rPr>
              <w:t>350 000</w:t>
            </w:r>
            <w:r w:rsidR="009F0BD3" w:rsidRPr="00353624">
              <w:rPr>
                <w:rFonts w:ascii="Times New Roman" w:hAnsi="Times New Roman"/>
                <w:color w:val="000000"/>
                <w:sz w:val="24"/>
                <w:szCs w:val="24"/>
              </w:rPr>
              <w:t>,00</w:t>
            </w:r>
            <w:r w:rsidRPr="00353624">
              <w:rPr>
                <w:rFonts w:ascii="Times New Roman" w:hAnsi="Times New Roman"/>
                <w:color w:val="000000"/>
                <w:sz w:val="24"/>
                <w:szCs w:val="24"/>
              </w:rPr>
              <w:t xml:space="preserve"> гр</w:t>
            </w:r>
            <w:r w:rsidR="00643C62" w:rsidRPr="00353624">
              <w:rPr>
                <w:rFonts w:ascii="Times New Roman" w:hAnsi="Times New Roman"/>
                <w:color w:val="000000"/>
                <w:sz w:val="24"/>
                <w:szCs w:val="24"/>
              </w:rPr>
              <w:t>иве</w:t>
            </w:r>
            <w:r w:rsidRPr="00353624">
              <w:rPr>
                <w:rFonts w:ascii="Times New Roman" w:hAnsi="Times New Roman"/>
                <w:color w:val="000000"/>
                <w:sz w:val="24"/>
                <w:szCs w:val="24"/>
              </w:rPr>
              <w:t>н</w:t>
            </w:r>
            <w:r w:rsidR="00643C62" w:rsidRPr="00353624">
              <w:rPr>
                <w:rFonts w:ascii="Times New Roman" w:hAnsi="Times New Roman"/>
                <w:color w:val="000000"/>
                <w:sz w:val="24"/>
                <w:szCs w:val="24"/>
              </w:rPr>
              <w:t>ь</w:t>
            </w:r>
            <w:r w:rsidRPr="00353624">
              <w:rPr>
                <w:rFonts w:ascii="Times New Roman" w:hAnsi="Times New Roman"/>
                <w:color w:val="000000"/>
                <w:sz w:val="24"/>
                <w:szCs w:val="24"/>
              </w:rPr>
              <w:t>.</w:t>
            </w:r>
          </w:p>
          <w:p w:rsidR="00353624" w:rsidRPr="00353624" w:rsidRDefault="00353624" w:rsidP="00353624">
            <w:pPr>
              <w:pStyle w:val="a7"/>
              <w:ind w:firstLine="317"/>
              <w:jc w:val="both"/>
              <w:rPr>
                <w:rFonts w:ascii="Times New Roman" w:hAnsi="Times New Roman"/>
                <w:sz w:val="24"/>
                <w:szCs w:val="24"/>
              </w:rPr>
            </w:pPr>
          </w:p>
        </w:tc>
      </w:tr>
    </w:tbl>
    <w:p w:rsidR="00BB200C" w:rsidRDefault="00BB200C" w:rsidP="00BB200C">
      <w:pPr>
        <w:pStyle w:val="a7"/>
        <w:jc w:val="both"/>
        <w:rPr>
          <w:rFonts w:ascii="Times New Roman" w:hAnsi="Times New Roman"/>
          <w:sz w:val="28"/>
          <w:szCs w:val="28"/>
        </w:rPr>
      </w:pPr>
    </w:p>
    <w:sectPr w:rsidR="00BB200C" w:rsidSect="0095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E7"/>
    <w:rsid w:val="00000490"/>
    <w:rsid w:val="00027BE7"/>
    <w:rsid w:val="00081EE7"/>
    <w:rsid w:val="000A3CA6"/>
    <w:rsid w:val="000A3FD7"/>
    <w:rsid w:val="000C2206"/>
    <w:rsid w:val="000E6C91"/>
    <w:rsid w:val="00197889"/>
    <w:rsid w:val="001D3DCE"/>
    <w:rsid w:val="001E7281"/>
    <w:rsid w:val="00223145"/>
    <w:rsid w:val="002C401E"/>
    <w:rsid w:val="00353624"/>
    <w:rsid w:val="00365EF6"/>
    <w:rsid w:val="00383BB7"/>
    <w:rsid w:val="00385FEF"/>
    <w:rsid w:val="003C5BB1"/>
    <w:rsid w:val="003E1405"/>
    <w:rsid w:val="00410443"/>
    <w:rsid w:val="00414F97"/>
    <w:rsid w:val="004A3E17"/>
    <w:rsid w:val="004F0853"/>
    <w:rsid w:val="004F2AA2"/>
    <w:rsid w:val="00505FE3"/>
    <w:rsid w:val="00531BF0"/>
    <w:rsid w:val="00597BC4"/>
    <w:rsid w:val="005A6F58"/>
    <w:rsid w:val="005B3347"/>
    <w:rsid w:val="005D3261"/>
    <w:rsid w:val="00610401"/>
    <w:rsid w:val="00643C62"/>
    <w:rsid w:val="0065137D"/>
    <w:rsid w:val="006570AD"/>
    <w:rsid w:val="006C1B20"/>
    <w:rsid w:val="00754956"/>
    <w:rsid w:val="00767E48"/>
    <w:rsid w:val="00781377"/>
    <w:rsid w:val="007D69A8"/>
    <w:rsid w:val="00890503"/>
    <w:rsid w:val="008C4AEB"/>
    <w:rsid w:val="00901D8D"/>
    <w:rsid w:val="00937F71"/>
    <w:rsid w:val="0095213A"/>
    <w:rsid w:val="00955681"/>
    <w:rsid w:val="00975860"/>
    <w:rsid w:val="00984BCB"/>
    <w:rsid w:val="00987325"/>
    <w:rsid w:val="009E0D63"/>
    <w:rsid w:val="009F0BD3"/>
    <w:rsid w:val="00A52D18"/>
    <w:rsid w:val="00A537E3"/>
    <w:rsid w:val="00AD2544"/>
    <w:rsid w:val="00B203C1"/>
    <w:rsid w:val="00B43E14"/>
    <w:rsid w:val="00B9205B"/>
    <w:rsid w:val="00BB200C"/>
    <w:rsid w:val="00C02736"/>
    <w:rsid w:val="00C551E3"/>
    <w:rsid w:val="00C8409F"/>
    <w:rsid w:val="00C84D83"/>
    <w:rsid w:val="00C85BB1"/>
    <w:rsid w:val="00D52AD5"/>
    <w:rsid w:val="00D7716D"/>
    <w:rsid w:val="00E53404"/>
    <w:rsid w:val="00E7313B"/>
    <w:rsid w:val="00F12B92"/>
    <w:rsid w:val="00FE4AB5"/>
    <w:rsid w:val="00FF02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9490">
      <w:bodyDiv w:val="1"/>
      <w:marLeft w:val="0"/>
      <w:marRight w:val="0"/>
      <w:marTop w:val="0"/>
      <w:marBottom w:val="0"/>
      <w:divBdr>
        <w:top w:val="none" w:sz="0" w:space="0" w:color="auto"/>
        <w:left w:val="none" w:sz="0" w:space="0" w:color="auto"/>
        <w:bottom w:val="none" w:sz="0" w:space="0" w:color="auto"/>
        <w:right w:val="none" w:sz="0" w:space="0" w:color="auto"/>
      </w:divBdr>
    </w:div>
    <w:div w:id="521406877">
      <w:bodyDiv w:val="1"/>
      <w:marLeft w:val="0"/>
      <w:marRight w:val="0"/>
      <w:marTop w:val="0"/>
      <w:marBottom w:val="0"/>
      <w:divBdr>
        <w:top w:val="none" w:sz="0" w:space="0" w:color="auto"/>
        <w:left w:val="none" w:sz="0" w:space="0" w:color="auto"/>
        <w:bottom w:val="none" w:sz="0" w:space="0" w:color="auto"/>
        <w:right w:val="none" w:sz="0" w:space="0" w:color="auto"/>
      </w:divBdr>
    </w:div>
    <w:div w:id="683745092">
      <w:bodyDiv w:val="1"/>
      <w:marLeft w:val="0"/>
      <w:marRight w:val="0"/>
      <w:marTop w:val="0"/>
      <w:marBottom w:val="0"/>
      <w:divBdr>
        <w:top w:val="none" w:sz="0" w:space="0" w:color="auto"/>
        <w:left w:val="none" w:sz="0" w:space="0" w:color="auto"/>
        <w:bottom w:val="none" w:sz="0" w:space="0" w:color="auto"/>
        <w:right w:val="none" w:sz="0" w:space="0" w:color="auto"/>
      </w:divBdr>
    </w:div>
    <w:div w:id="817266681">
      <w:bodyDiv w:val="1"/>
      <w:marLeft w:val="0"/>
      <w:marRight w:val="0"/>
      <w:marTop w:val="0"/>
      <w:marBottom w:val="0"/>
      <w:divBdr>
        <w:top w:val="none" w:sz="0" w:space="0" w:color="auto"/>
        <w:left w:val="none" w:sz="0" w:space="0" w:color="auto"/>
        <w:bottom w:val="none" w:sz="0" w:space="0" w:color="auto"/>
        <w:right w:val="none" w:sz="0" w:space="0" w:color="auto"/>
      </w:divBdr>
    </w:div>
    <w:div w:id="1486362692">
      <w:bodyDiv w:val="1"/>
      <w:marLeft w:val="0"/>
      <w:marRight w:val="0"/>
      <w:marTop w:val="0"/>
      <w:marBottom w:val="0"/>
      <w:divBdr>
        <w:top w:val="none" w:sz="0" w:space="0" w:color="auto"/>
        <w:left w:val="none" w:sz="0" w:space="0" w:color="auto"/>
        <w:bottom w:val="none" w:sz="0" w:space="0" w:color="auto"/>
        <w:right w:val="none" w:sz="0" w:space="0" w:color="auto"/>
      </w:divBdr>
    </w:div>
    <w:div w:id="17274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936</Words>
  <Characters>534</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2024-09-18T13:39:00Z</cp:lastPrinted>
  <dcterms:created xsi:type="dcterms:W3CDTF">2024-06-11T13:44:00Z</dcterms:created>
  <dcterms:modified xsi:type="dcterms:W3CDTF">2024-09-19T05:53:00Z</dcterms:modified>
</cp:coreProperties>
</file>