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188"/>
        <w:gridCol w:w="6381"/>
      </w:tblGrid>
      <w:tr w:rsidR="00BB200C" w:rsidRPr="00CB1FE2" w:rsidTr="00A537E3">
        <w:trPr>
          <w:trHeight w:val="829"/>
        </w:trPr>
        <w:tc>
          <w:tcPr>
            <w:tcW w:w="9925" w:type="dxa"/>
            <w:gridSpan w:val="3"/>
          </w:tcPr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>предмета закупівлі, розміру бюджетного призначення,</w:t>
            </w:r>
          </w:p>
          <w:p w:rsidR="00BB200C" w:rsidRPr="00CB1FE2" w:rsidRDefault="00BB200C" w:rsidP="00BB20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очікуваної вартості предмета закупівлі</w:t>
            </w:r>
          </w:p>
        </w:tc>
      </w:tr>
      <w:tr w:rsidR="00BB200C" w:rsidRPr="00BB200C" w:rsidTr="00FB47C6">
        <w:trPr>
          <w:trHeight w:val="597"/>
        </w:trPr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6381" w:type="dxa"/>
          </w:tcPr>
          <w:p w:rsidR="00FB47C6" w:rsidRDefault="00BB200C" w:rsidP="00D6178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200C">
              <w:rPr>
                <w:rFonts w:ascii="Times New Roman" w:hAnsi="Times New Roman"/>
                <w:sz w:val="24"/>
                <w:szCs w:val="24"/>
              </w:rPr>
              <w:t xml:space="preserve">риродний газ </w:t>
            </w:r>
          </w:p>
          <w:p w:rsidR="00BB200C" w:rsidRDefault="00BB200C" w:rsidP="00D6178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 xml:space="preserve">за кодом </w:t>
            </w:r>
            <w:bookmarkStart w:id="0" w:name="_GoBack"/>
            <w:r w:rsidRPr="00BB200C">
              <w:rPr>
                <w:rFonts w:ascii="Times New Roman" w:hAnsi="Times New Roman"/>
                <w:sz w:val="24"/>
                <w:szCs w:val="24"/>
              </w:rPr>
              <w:t>ДК 021-2015:09120000-6 «Газове паливо»</w:t>
            </w:r>
            <w:bookmarkEnd w:id="0"/>
          </w:p>
          <w:p w:rsidR="00BB200C" w:rsidRPr="00BB200C" w:rsidRDefault="00BB200C" w:rsidP="00FB47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6178B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закупівлі: UA-2023</w:t>
            </w: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6178B">
              <w:rPr>
                <w:rFonts w:ascii="Times New Roman" w:hAnsi="Times New Roman"/>
                <w:color w:val="000000"/>
                <w:sz w:val="24"/>
                <w:szCs w:val="24"/>
              </w:rPr>
              <w:t>09-</w:t>
            </w:r>
            <w:r w:rsidR="00FB47C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6178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B47C6">
              <w:rPr>
                <w:rFonts w:ascii="Times New Roman" w:hAnsi="Times New Roman"/>
                <w:color w:val="000000"/>
                <w:sz w:val="24"/>
                <w:szCs w:val="24"/>
              </w:rPr>
              <w:t>2736</w:t>
            </w: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>-a)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381" w:type="dxa"/>
          </w:tcPr>
          <w:p w:rsidR="00BB200C" w:rsidRDefault="00C02736" w:rsidP="00D6178B">
            <w:pPr>
              <w:ind w:firstLine="317"/>
              <w:jc w:val="both"/>
            </w:pPr>
            <w:r>
              <w:t xml:space="preserve">Технічні та якісні </w:t>
            </w:r>
            <w:r w:rsidRPr="00984BCB">
              <w:t>характеристики предмета закупівлі  обумовлені вимогами</w:t>
            </w:r>
            <w:r w:rsidRPr="00FF291F">
              <w:t xml:space="preserve">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</w:t>
            </w:r>
            <w:r>
              <w:t>і</w:t>
            </w:r>
            <w:r w:rsidRPr="00FF291F">
              <w:t xml:space="preserve">з змінами і доповненнями, внесеними постановою Кабінету Міністрів України від </w:t>
            </w:r>
            <w:r w:rsidR="00D6178B">
              <w:t>22.08.2023</w:t>
            </w:r>
            <w:r w:rsidRPr="00FF291F">
              <w:t xml:space="preserve"> №</w:t>
            </w:r>
            <w:r w:rsidR="00D6178B">
              <w:t>896</w:t>
            </w:r>
            <w:r w:rsidRPr="00FF291F">
              <w:t>), Постановою Національної комісії, що здійснює державне регулювання у сфері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      </w:r>
          </w:p>
          <w:p w:rsidR="003E1405" w:rsidRPr="00BB200C" w:rsidRDefault="00A537E3" w:rsidP="00FB47C6">
            <w:pPr>
              <w:ind w:firstLine="317"/>
              <w:jc w:val="both"/>
            </w:pPr>
            <w:r>
              <w:t>З</w:t>
            </w:r>
            <w:r w:rsidRPr="00264B32">
              <w:t xml:space="preserve">амовлений Споживачем обсяг (об’єм) природного газу у період з </w:t>
            </w:r>
            <w:r w:rsidR="00D6178B">
              <w:t>жовтня</w:t>
            </w:r>
            <w:r w:rsidR="00FB47C6">
              <w:t xml:space="preserve"> 2024</w:t>
            </w:r>
            <w:r w:rsidRPr="00264B32">
              <w:t xml:space="preserve"> року по </w:t>
            </w:r>
            <w:r w:rsidR="00D6178B">
              <w:t>грудень</w:t>
            </w:r>
            <w:r w:rsidR="00FB47C6">
              <w:t xml:space="preserve"> 2024</w:t>
            </w:r>
            <w:r w:rsidRPr="00264B32">
              <w:t xml:space="preserve"> року (включно), в кількості </w:t>
            </w:r>
            <w:r w:rsidR="00FB47C6">
              <w:t xml:space="preserve">110 </w:t>
            </w:r>
            <w:proofErr w:type="spellStart"/>
            <w:r w:rsidRPr="00264B32">
              <w:t>тис.куб.метрів</w:t>
            </w:r>
            <w:proofErr w:type="spellEnd"/>
            <w:r w:rsidR="003E1405">
              <w:t>.</w:t>
            </w:r>
            <w:r w:rsidR="00FB47C6">
              <w:t xml:space="preserve"> </w:t>
            </w:r>
            <w:r w:rsidR="003E1405">
              <w:t>Постачання газу</w:t>
            </w:r>
            <w:r w:rsidR="00D6178B">
              <w:t xml:space="preserve"> відбуватиметься на 8 об’єктів З</w:t>
            </w:r>
            <w:r w:rsidR="003E1405">
              <w:t>амовника.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381" w:type="dxa"/>
          </w:tcPr>
          <w:p w:rsidR="00FB47C6" w:rsidRDefault="00FB47C6" w:rsidP="00FB47C6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на підставі ціни попередньої власної закупівлі на аналогічний вид послуг з урахуванням індексу інфляції.</w:t>
            </w:r>
          </w:p>
          <w:p w:rsidR="00FB47C6" w:rsidRDefault="00FB47C6" w:rsidP="00FB47C6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даними калькулятора інфляції, розміщеного на офіційному сайті Державної служби статистики індекс споживчих цін (індекс інфляції) у червні 2024 року відносно грудня 2024 року склав – 104,99%</w:t>
            </w:r>
          </w:p>
          <w:p w:rsidR="00BB200C" w:rsidRPr="00FB47C6" w:rsidRDefault="00FB47C6" w:rsidP="00FB47C6">
            <w:pPr>
              <w:ind w:firstLine="45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Очікувана вартість предмета закупівлі на 2024 рік становить (16500 </w:t>
            </w:r>
            <w:proofErr w:type="spellStart"/>
            <w:r>
              <w:rPr>
                <w:color w:val="000000"/>
                <w:lang w:eastAsia="en-US"/>
              </w:rPr>
              <w:t>грн.за</w:t>
            </w:r>
            <w:proofErr w:type="spellEnd"/>
            <w:r>
              <w:rPr>
                <w:color w:val="000000"/>
                <w:lang w:eastAsia="en-US"/>
              </w:rPr>
              <w:t xml:space="preserve"> 1 </w:t>
            </w:r>
            <w:proofErr w:type="spellStart"/>
            <w:r>
              <w:rPr>
                <w:color w:val="000000"/>
                <w:lang w:eastAsia="en-US"/>
              </w:rPr>
              <w:t>тис.куб.метрів</w:t>
            </w:r>
            <w:proofErr w:type="spellEnd"/>
            <w:r>
              <w:rPr>
                <w:color w:val="000000"/>
                <w:lang w:eastAsia="en-US"/>
              </w:rPr>
              <w:t xml:space="preserve">  х 110 тис.м3 х 104,99 %) 1 905 570 гривень.</w:t>
            </w:r>
          </w:p>
        </w:tc>
      </w:tr>
    </w:tbl>
    <w:p w:rsidR="00937F71" w:rsidRPr="00BB200C" w:rsidRDefault="00937F71" w:rsidP="00FB47C6"/>
    <w:sectPr w:rsidR="00937F71" w:rsidRPr="00BB200C" w:rsidSect="00FB47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EE7"/>
    <w:rsid w:val="00081EE7"/>
    <w:rsid w:val="000A3CA6"/>
    <w:rsid w:val="000A3FD7"/>
    <w:rsid w:val="001D3DCE"/>
    <w:rsid w:val="00385FEF"/>
    <w:rsid w:val="003E1405"/>
    <w:rsid w:val="005A6F58"/>
    <w:rsid w:val="005D3261"/>
    <w:rsid w:val="00901D8D"/>
    <w:rsid w:val="00937F71"/>
    <w:rsid w:val="0095213A"/>
    <w:rsid w:val="00955681"/>
    <w:rsid w:val="00984BCB"/>
    <w:rsid w:val="00A537E3"/>
    <w:rsid w:val="00B86631"/>
    <w:rsid w:val="00BB200C"/>
    <w:rsid w:val="00C02736"/>
    <w:rsid w:val="00C84D83"/>
    <w:rsid w:val="00D6178B"/>
    <w:rsid w:val="00D7716D"/>
    <w:rsid w:val="00D91C79"/>
    <w:rsid w:val="00FB47C6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Сектор інформаційної взаємодії</cp:lastModifiedBy>
  <cp:revision>12</cp:revision>
  <cp:lastPrinted>2024-09-04T09:37:00Z</cp:lastPrinted>
  <dcterms:created xsi:type="dcterms:W3CDTF">2022-10-26T05:22:00Z</dcterms:created>
  <dcterms:modified xsi:type="dcterms:W3CDTF">2024-09-04T11:23:00Z</dcterms:modified>
</cp:coreProperties>
</file>