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EF" w:rsidRDefault="00385FEF" w:rsidP="00FE4AB5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Додаток 1</w:t>
      </w:r>
    </w:p>
    <w:p w:rsidR="00385FEF" w:rsidRPr="00BF0E0C" w:rsidRDefault="00385FEF" w:rsidP="00FE4AB5">
      <w:pPr>
        <w:jc w:val="right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6095"/>
      </w:tblGrid>
      <w:tr w:rsidR="00FE4AB5" w:rsidRPr="00D7716D" w:rsidTr="00FE4AB5">
        <w:tc>
          <w:tcPr>
            <w:tcW w:w="9889" w:type="dxa"/>
            <w:gridSpan w:val="3"/>
            <w:shd w:val="clear" w:color="auto" w:fill="auto"/>
          </w:tcPr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984BCB" w:rsidRPr="00D7716D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365EF6" w:rsidRPr="00D7716D" w:rsidTr="00901D8D">
        <w:trPr>
          <w:trHeight w:val="724"/>
        </w:trPr>
        <w:tc>
          <w:tcPr>
            <w:tcW w:w="675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365EF6" w:rsidRDefault="001E7281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Послуги з технічного обслуговування ліфтів</w:t>
            </w:r>
          </w:p>
          <w:p w:rsidR="001E7281" w:rsidRDefault="00365EF6" w:rsidP="001E7281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за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kern w:val="2"/>
                <w:lang w:eastAsia="zh-CN"/>
              </w:rPr>
              <w:t xml:space="preserve">ДК 021:2015: </w:t>
            </w:r>
            <w:r w:rsidR="001E7281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  <w:lang w:eastAsia="en-US"/>
              </w:rPr>
              <w:t>50750000-7</w:t>
            </w:r>
            <w:r>
              <w:rPr>
                <w:rFonts w:ascii="Times New Roman" w:hAnsi="Times New Roman" w:cs="Times New Roman"/>
                <w:b w:val="0"/>
                <w:color w:val="auto"/>
                <w:shd w:val="clear" w:color="auto" w:fill="FDFEFD"/>
                <w:lang w:eastAsia="en-US"/>
              </w:rPr>
              <w:t>- </w:t>
            </w:r>
            <w:r w:rsidR="001E7281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Послуги з </w:t>
            </w:r>
            <w:proofErr w:type="gramStart"/>
            <w:r w:rsidR="001E7281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техн</w:t>
            </w:r>
            <w:proofErr w:type="gramEnd"/>
            <w:r w:rsidR="001E7281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>ічного обслуговування ліфтів</w:t>
            </w:r>
          </w:p>
          <w:p w:rsidR="00365EF6" w:rsidRDefault="00365EF6" w:rsidP="00410443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6D6D6D"/>
                <w:lang w:eastAsia="en-US"/>
              </w:rPr>
            </w:pP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(ідентифікатор закупівлі: UA-202</w:t>
            </w:r>
            <w:r w:rsidR="00410443" w:rsidRPr="00C551E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4</w:t>
            </w: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  <w:r w:rsidR="00410443" w:rsidRPr="00C551E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01</w:t>
            </w: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  <w:r w:rsidR="00410443" w:rsidRPr="00C551E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05</w:t>
            </w: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  <w:r w:rsidR="00410443" w:rsidRPr="00C551E3">
              <w:rPr>
                <w:rFonts w:ascii="Times New Roman" w:hAnsi="Times New Roman" w:cs="Times New Roman"/>
                <w:b w:val="0"/>
                <w:color w:val="000000"/>
                <w:lang w:val="en-US" w:eastAsia="en-US"/>
              </w:rPr>
              <w:t>002597</w:t>
            </w:r>
            <w:r w:rsidRPr="00C551E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-a)</w:t>
            </w:r>
          </w:p>
        </w:tc>
      </w:tr>
      <w:tr w:rsidR="00365EF6" w:rsidRPr="00D7716D" w:rsidTr="00901D8D">
        <w:trPr>
          <w:trHeight w:val="3440"/>
        </w:trPr>
        <w:tc>
          <w:tcPr>
            <w:tcW w:w="675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027BE7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>Технічні та якісні характеристики предмета закупівлі визначені відповідно до потреб Головного управління ДПС у Черкаській області з урахуванням</w:t>
            </w:r>
            <w:r w:rsidR="00027BE7">
              <w:rPr>
                <w:rFonts w:ascii="Times New Roman" w:hAnsi="Times New Roman"/>
                <w:szCs w:val="24"/>
              </w:rPr>
              <w:t>:</w:t>
            </w:r>
          </w:p>
          <w:p w:rsidR="00C8409F" w:rsidRPr="00C8409F" w:rsidRDefault="00027BE7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8409F" w:rsidRPr="00C8409F">
              <w:rPr>
                <w:rFonts w:ascii="Times New Roman" w:hAnsi="Times New Roman"/>
                <w:szCs w:val="24"/>
              </w:rPr>
              <w:t xml:space="preserve"> Правила будови і безпечної експлуатації ліфтів (ПББЕЛ)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>- ДСТУ EN 13015:2013 Технічне обслуговування ліфтів і ескалаторів. Норми для інструкцій з технічного обслуговування (EN 13015:2001+А1:2008, IDT)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>- ДСТУ 7310:2013 Установки ліфтові. Ліфти класів I, II, III, IV, V та VI. Правила організовування, проведення та приймання монтувальних робіт - КД 36.1-001-2000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 xml:space="preserve">- «Положення про систему технічного обслуговування та ремонту ліфтів в Україні» (затверджено Наказом Державного комітетом будівництва, архітектури та житлової політики України від 10.04.2000 №73) 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 xml:space="preserve">- «Правил будови і безпечної експлуатації ліфтів» НПАОП 0.00-1.02.08 (затверджено Наказом Державного комітету України з промислової безпеки, охорони  праці та гірничого нагляду від 01.09.2008 № 190) 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 xml:space="preserve">- «Правил технічної експлуатації електроустановок споживачів» (затверджено Наказом Міністерства палива та енергетики України від 25.07.2006 №258) 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 xml:space="preserve">- «Правилами безпечної експлуатації електроустановок споживачів» ДНАОП 0.00-1.21-98 (затверджено наказом Держнаглядохоронпраці України від 09.01.98 № 4) </w:t>
            </w:r>
          </w:p>
          <w:p w:rsidR="00C8409F" w:rsidRPr="00C8409F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>- Закону України «Про охорону праці»</w:t>
            </w:r>
          </w:p>
          <w:p w:rsidR="00365EF6" w:rsidRDefault="00C8409F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C8409F">
              <w:rPr>
                <w:rFonts w:ascii="Times New Roman" w:hAnsi="Times New Roman"/>
                <w:szCs w:val="24"/>
              </w:rPr>
              <w:t>- Інших нормативно-правових актів.</w:t>
            </w:r>
          </w:p>
          <w:p w:rsidR="00027BE7" w:rsidRDefault="00027BE7" w:rsidP="00027BE7">
            <w:pPr>
              <w:pStyle w:val="12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7867BB">
              <w:rPr>
                <w:rFonts w:ascii="Times New Roman" w:hAnsi="Times New Roman"/>
                <w:kern w:val="36"/>
                <w:bdr w:val="none" w:sz="0" w:space="0" w:color="auto" w:frame="1"/>
              </w:rPr>
              <w:t xml:space="preserve">Інформація про 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технічні, </w:t>
            </w:r>
            <w:r w:rsidRPr="007867BB">
              <w:rPr>
                <w:rFonts w:ascii="Times New Roman" w:hAnsi="Times New Roman"/>
                <w:color w:val="000000"/>
                <w:lang w:eastAsia="zh-CN"/>
              </w:rPr>
              <w:t>якісні та інші характеристики предмета закупівлі визначено в Додатку №3 тендерної документації</w:t>
            </w:r>
          </w:p>
        </w:tc>
      </w:tr>
      <w:tr w:rsidR="00365EF6" w:rsidRPr="00D7716D" w:rsidTr="00901D8D">
        <w:tc>
          <w:tcPr>
            <w:tcW w:w="675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095" w:type="dxa"/>
            <w:shd w:val="clear" w:color="auto" w:fill="auto"/>
          </w:tcPr>
          <w:p w:rsidR="00027BE7" w:rsidRDefault="00365EF6" w:rsidP="00027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</w:t>
            </w:r>
            <w:r w:rsidR="00027BE7">
              <w:rPr>
                <w:lang w:eastAsia="en-US"/>
              </w:rPr>
              <w:t xml:space="preserve">враховуючи аналіз цінових пропозицій від учасників ринку. </w:t>
            </w:r>
          </w:p>
          <w:p w:rsidR="00365EF6" w:rsidRDefault="00365EF6" w:rsidP="0065137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Розмір бюджетного призначення становить </w:t>
            </w:r>
            <w:r w:rsidR="001E7281" w:rsidRPr="0065137D">
              <w:rPr>
                <w:color w:val="000000"/>
                <w:lang w:eastAsia="en-US"/>
              </w:rPr>
              <w:t>2</w:t>
            </w:r>
            <w:r w:rsidR="0065137D" w:rsidRPr="0065137D">
              <w:rPr>
                <w:color w:val="000000"/>
                <w:lang w:eastAsia="en-US"/>
              </w:rPr>
              <w:t>5</w:t>
            </w:r>
            <w:r w:rsidR="001E7281" w:rsidRPr="0065137D">
              <w:rPr>
                <w:color w:val="000000"/>
                <w:lang w:eastAsia="en-US"/>
              </w:rPr>
              <w:t>0 800</w:t>
            </w:r>
            <w:r w:rsidRPr="0065137D">
              <w:rPr>
                <w:color w:val="000000"/>
                <w:lang w:eastAsia="en-US"/>
              </w:rPr>
              <w:t xml:space="preserve"> грн</w:t>
            </w:r>
            <w:r>
              <w:rPr>
                <w:color w:val="000000"/>
                <w:lang w:eastAsia="en-US"/>
              </w:rPr>
              <w:t>.</w:t>
            </w:r>
          </w:p>
        </w:tc>
      </w:tr>
    </w:tbl>
    <w:p w:rsidR="00BB200C" w:rsidRDefault="00BB200C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BB200C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E7"/>
    <w:rsid w:val="00000490"/>
    <w:rsid w:val="00027BE7"/>
    <w:rsid w:val="00081EE7"/>
    <w:rsid w:val="000A3CA6"/>
    <w:rsid w:val="000A3FD7"/>
    <w:rsid w:val="00197889"/>
    <w:rsid w:val="001D3DCE"/>
    <w:rsid w:val="001E7281"/>
    <w:rsid w:val="00365EF6"/>
    <w:rsid w:val="00383BB7"/>
    <w:rsid w:val="00385FEF"/>
    <w:rsid w:val="003E1405"/>
    <w:rsid w:val="00410443"/>
    <w:rsid w:val="004A3E17"/>
    <w:rsid w:val="004F0853"/>
    <w:rsid w:val="004F2AA2"/>
    <w:rsid w:val="00505FE3"/>
    <w:rsid w:val="005A6F58"/>
    <w:rsid w:val="005D3261"/>
    <w:rsid w:val="0065137D"/>
    <w:rsid w:val="006570AD"/>
    <w:rsid w:val="006C1B20"/>
    <w:rsid w:val="00754956"/>
    <w:rsid w:val="007D69A8"/>
    <w:rsid w:val="008846F1"/>
    <w:rsid w:val="00901D8D"/>
    <w:rsid w:val="00937F71"/>
    <w:rsid w:val="0095213A"/>
    <w:rsid w:val="00955681"/>
    <w:rsid w:val="00984BCB"/>
    <w:rsid w:val="00A537E3"/>
    <w:rsid w:val="00AD2544"/>
    <w:rsid w:val="00B203C1"/>
    <w:rsid w:val="00BB200C"/>
    <w:rsid w:val="00C02736"/>
    <w:rsid w:val="00C551E3"/>
    <w:rsid w:val="00C8409F"/>
    <w:rsid w:val="00C84D83"/>
    <w:rsid w:val="00D7716D"/>
    <w:rsid w:val="00F12B92"/>
    <w:rsid w:val="00FE4AB5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2023-01-05T07:35:00Z</cp:lastPrinted>
  <dcterms:created xsi:type="dcterms:W3CDTF">2024-01-04T09:11:00Z</dcterms:created>
  <dcterms:modified xsi:type="dcterms:W3CDTF">2024-01-08T09:24:00Z</dcterms:modified>
</cp:coreProperties>
</file>