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1E" w:rsidRPr="000F7CE6" w:rsidRDefault="00505F1E" w:rsidP="00505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505F1E" w:rsidRPr="00AF6D46" w:rsidRDefault="00505F1E" w:rsidP="00505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05F1E" w:rsidRDefault="00505F1E" w:rsidP="00505F1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662"/>
      </w:tblGrid>
      <w:tr w:rsidR="00505F1E" w:rsidRPr="00AF6D46" w:rsidTr="0086187B">
        <w:tc>
          <w:tcPr>
            <w:tcW w:w="9889" w:type="dxa"/>
            <w:gridSpan w:val="3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505F1E" w:rsidRPr="00AF6D46" w:rsidRDefault="00505F1E" w:rsidP="0086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505F1E" w:rsidRPr="00AF6D46" w:rsidRDefault="00505F1E" w:rsidP="0086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505F1E" w:rsidRPr="00AF6D46" w:rsidTr="00310493">
        <w:trPr>
          <w:trHeight w:val="724"/>
        </w:trPr>
        <w:tc>
          <w:tcPr>
            <w:tcW w:w="675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662" w:type="dxa"/>
            <w:shd w:val="clear" w:color="auto" w:fill="auto"/>
          </w:tcPr>
          <w:p w:rsidR="00310493" w:rsidRDefault="005A486D" w:rsidP="0086187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Електрична енергія</w:t>
            </w:r>
            <w:r w:rsidR="00505F1E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05F1E"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="00505F1E"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09310000-5</w:t>
            </w:r>
            <w:r w:rsidR="00505F1E" w:rsidRPr="00505F1E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</w:p>
          <w:p w:rsidR="00505F1E" w:rsidRPr="00505F1E" w:rsidRDefault="00310493" w:rsidP="0086187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«</w:t>
            </w: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Електрична енергія»</w:t>
            </w:r>
          </w:p>
          <w:p w:rsidR="00505F1E" w:rsidRPr="00AF6D46" w:rsidRDefault="00505F1E" w:rsidP="005A486D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2023-07-</w:t>
            </w:r>
            <w:r w:rsidR="005A486D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A486D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012389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05F1E" w:rsidRPr="00AF6D46" w:rsidTr="00310493">
        <w:trPr>
          <w:trHeight w:val="5209"/>
        </w:trPr>
        <w:tc>
          <w:tcPr>
            <w:tcW w:w="675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  <w:shd w:val="clear" w:color="auto" w:fill="auto"/>
          </w:tcPr>
          <w:p w:rsidR="005A486D" w:rsidRPr="005A486D" w:rsidRDefault="005A486D" w:rsidP="005A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6D">
              <w:rPr>
                <w:rFonts w:ascii="Times New Roman" w:hAnsi="Times New Roman" w:cs="Times New Roman"/>
                <w:sz w:val="24"/>
                <w:szCs w:val="24"/>
              </w:rPr>
              <w:t>Кількісною характеристикою предмета закупівлі</w:t>
            </w:r>
            <w:r w:rsidR="00310493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«Електрична енергія»</w:t>
            </w:r>
            <w:r w:rsidRPr="005A486D">
              <w:rPr>
                <w:rFonts w:ascii="Times New Roman" w:hAnsi="Times New Roman" w:cs="Times New Roman"/>
                <w:sz w:val="24"/>
                <w:szCs w:val="24"/>
              </w:rPr>
              <w:t xml:space="preserve"> є обсяг споживання електричної енергії. За одиницю виміру кількості електричної енергії приймається кіловат-година. Обсяг, необхідний для забезпечення діяльності та власних потреб об’єктів Головного управління ДПС у Черкаській області та враховуючи обсяги споживання переднього календарного року, становить 320 000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кВт*год</w:t>
            </w:r>
            <w:r w:rsidRPr="005A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86D" w:rsidRPr="005A486D" w:rsidRDefault="005A486D" w:rsidP="005A486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постачання електричної енергії повинні відповідати нормам чинного законодавства у сфері електроенергетики, які регулюють взаємовідносини сторін в процесі постачання електричної енергії, зокрема:</w:t>
            </w:r>
          </w:p>
          <w:p w:rsidR="005A486D" w:rsidRPr="005A486D" w:rsidRDefault="005A486D" w:rsidP="005A486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Закону України «Про ринок електричної енергії» від 13.04.2017 № 2019-VШ;</w:t>
            </w:r>
          </w:p>
          <w:p w:rsidR="005A486D" w:rsidRPr="005A486D" w:rsidRDefault="005A486D" w:rsidP="005A486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Правилам роздрібного ринку електричної енергії (Постанова НКРЕКП від 14.03.2018 року № 312);</w:t>
            </w:r>
          </w:p>
          <w:p w:rsidR="005A486D" w:rsidRPr="005A486D" w:rsidRDefault="005A486D" w:rsidP="005A486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Кодексу систем передачі електричної енергії (Постанова НКРЕКП від 14.03.2018 року № 309);</w:t>
            </w:r>
          </w:p>
          <w:p w:rsidR="005A486D" w:rsidRPr="005A486D" w:rsidRDefault="005A486D" w:rsidP="005A486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Кодексу систем розподілу електричної енергії (Постанова НКРЕКП від 14.03.2018 року № 310);</w:t>
            </w:r>
          </w:p>
          <w:p w:rsidR="005A486D" w:rsidRPr="005A486D" w:rsidRDefault="005A486D" w:rsidP="005A486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Кодексу комерційного обліку електричної енергії (Постанова НКРЕКП від 14.03.2018 року № 311);</w:t>
            </w:r>
          </w:p>
          <w:p w:rsidR="005A486D" w:rsidRPr="005A486D" w:rsidRDefault="005A486D" w:rsidP="005A486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Ліцензійним умовам провадження господарської діяльності з постачання електричної енергії споживачу (Постанова НКРЕКП від 27.12.2017 року № 1469);</w:t>
            </w:r>
          </w:p>
          <w:p w:rsidR="00505F1E" w:rsidRPr="00505F1E" w:rsidRDefault="005A486D" w:rsidP="005A486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Ліцензійним умовам провадження господарської діяльності з розподілу електричної енергії (Постанова НКРЕКП від 27.12.2017 року № 1470).</w:t>
            </w:r>
          </w:p>
        </w:tc>
      </w:tr>
      <w:tr w:rsidR="00505F1E" w:rsidRPr="00AF6D46" w:rsidTr="00310493">
        <w:tc>
          <w:tcPr>
            <w:tcW w:w="675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662" w:type="dxa"/>
            <w:shd w:val="clear" w:color="auto" w:fill="auto"/>
          </w:tcPr>
          <w:p w:rsidR="00310493" w:rsidRDefault="005A486D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очікуваної вартості предмета закупівлі</w:t>
            </w:r>
            <w:r w:rsidR="00310493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«Електрична енергія»</w:t>
            </w: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обумовлено аналізом споживання (річного та місячного) електричної енергії за бюджетний період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року. </w:t>
            </w:r>
          </w:p>
          <w:p w:rsidR="00310493" w:rsidRDefault="005A486D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</w:t>
            </w:r>
            <w:r w:rsidR="00310493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виходячи з наступної формули:</w:t>
            </w:r>
          </w:p>
          <w:p w:rsidR="00310493" w:rsidRDefault="005A486D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Цф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(</w:t>
            </w:r>
            <w:proofErr w:type="spellStart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Цф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прогн.рдн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  <w:proofErr w:type="spellStart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Тпер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V*Х)× Wплан×1.2</w:t>
            </w: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A486D" w:rsidRPr="005A486D" w:rsidRDefault="00310493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="005A486D"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Цф</w:t>
            </w:r>
            <w:proofErr w:type="spellEnd"/>
            <w:r w:rsidR="005A486D"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A486D"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</w:t>
            </w:r>
            <w:proofErr w:type="spellEnd"/>
            <w:r w:rsidR="005A486D"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ціна тендер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ної пропозиції у гривні . (UAH), </w:t>
            </w:r>
          </w:p>
          <w:p w:rsidR="005A486D" w:rsidRPr="005A486D" w:rsidRDefault="00310493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</w:t>
            </w:r>
            <w:r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план</w:t>
            </w:r>
            <w:r w:rsidR="005A486D"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плановий обсяг закупівлі електричної енергії для відповідного об’єкта </w:t>
            </w:r>
            <w:proofErr w:type="gramStart"/>
            <w:r w:rsidR="005A486D"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Замовника  </w:t>
            </w:r>
            <w:r w:rsid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proofErr w:type="gramEnd"/>
            <w:r w:rsid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кВт*год.</w:t>
            </w:r>
          </w:p>
          <w:p w:rsidR="005A486D" w:rsidRPr="00310493" w:rsidRDefault="005A486D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Цф</w:t>
            </w:r>
            <w:proofErr w:type="spellEnd"/>
            <w:r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прогн.рдн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.– прогнозована ціна РДН, яка для даної закупівлі визначається як середньозважена ціна на ринку РДН за травень місяць (без ПДВ), грн/</w:t>
            </w:r>
            <w:proofErr w:type="spellStart"/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кВт.год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розраховується оператором ринку та публікується на його </w:t>
            </w:r>
            <w:proofErr w:type="spellStart"/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посиланням https://www.oree.com.ua/ та станови</w:t>
            </w:r>
            <w:r w:rsidR="00310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2,86702 за 1 </w:t>
            </w:r>
            <w:r w:rsidR="00310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кВт*год без ПДВ;</w:t>
            </w:r>
          </w:p>
          <w:p w:rsidR="005A486D" w:rsidRPr="005A486D" w:rsidRDefault="005A486D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Х </w:t>
            </w: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- до 10 %  індикатора діапазону можливого коливання ціни в періоді постачання/проведення закупівлі</w:t>
            </w:r>
            <w:r w:rsidR="003104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486D" w:rsidRPr="005A486D" w:rsidRDefault="005A486D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 пер.</w:t>
            </w: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діючий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21.12.2022 № 1788 за 1 кВт*год без ПДВ становить 0,48510 грн. за 1 кВт*год;</w:t>
            </w:r>
          </w:p>
          <w:p w:rsidR="005A486D" w:rsidRPr="005A486D" w:rsidRDefault="005A486D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1,2 – математичне вираження ставки податку на додану вартість (ПДВ - 20 %);</w:t>
            </w:r>
          </w:p>
          <w:p w:rsidR="005A486D" w:rsidRPr="005A486D" w:rsidRDefault="005A486D" w:rsidP="005A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</w:t>
            </w:r>
            <w:r w:rsidR="00310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</w:t>
            </w: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оргівельна надбавка  (вартість послуг постачальника з врахуванням обов’язкових податків, зборів та платежів, що передбачені правилами ринку, законодавством та іншими нормативними документами (зокрема але не виключно ставка внеску на регулювання НКРЕКП та вартість врегулювання небалансу, тощо) – від</w:t>
            </w:r>
            <w:r w:rsidR="003104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повідно до тендерної пропозиції</w:t>
            </w:r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ПДВ), (розрахунок даного показника здійснюється від ціни сегмента ринку (РДН), а саме:  </w:t>
            </w:r>
            <w:proofErr w:type="spellStart"/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Цф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прогн.рдн</w:t>
            </w:r>
            <w:proofErr w:type="spellEnd"/>
            <w:r w:rsidRPr="005A486D">
              <w:rPr>
                <w:rFonts w:ascii="Times New Roman" w:eastAsia="Times New Roman" w:hAnsi="Times New Roman" w:cs="Times New Roman"/>
                <w:sz w:val="24"/>
                <w:szCs w:val="24"/>
              </w:rPr>
              <w:t>. * Х)</w:t>
            </w:r>
            <w:r w:rsidR="003104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5F1E" w:rsidRPr="00AF6D46" w:rsidRDefault="00505F1E" w:rsidP="0031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 w:rsidR="0031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1450000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505F1E" w:rsidRDefault="00505F1E" w:rsidP="00505F1E"/>
    <w:p w:rsidR="00505F1E" w:rsidRPr="005A486D" w:rsidRDefault="00505F1E" w:rsidP="00505F1E">
      <w:pPr>
        <w:rPr>
          <w:lang w:val="ru-RU"/>
        </w:rPr>
      </w:pPr>
    </w:p>
    <w:p w:rsidR="00505F1E" w:rsidRPr="005A486D" w:rsidRDefault="00505F1E" w:rsidP="00505F1E">
      <w:pPr>
        <w:rPr>
          <w:lang w:val="ru-RU"/>
        </w:rPr>
      </w:pPr>
    </w:p>
    <w:p w:rsidR="00505F1E" w:rsidRPr="005A486D" w:rsidRDefault="00505F1E" w:rsidP="00505F1E">
      <w:pPr>
        <w:rPr>
          <w:lang w:val="ru-RU"/>
        </w:rPr>
      </w:pPr>
    </w:p>
    <w:p w:rsidR="00505F1E" w:rsidRPr="005A486D" w:rsidRDefault="00505F1E" w:rsidP="00505F1E">
      <w:pPr>
        <w:rPr>
          <w:lang w:val="ru-RU"/>
        </w:rPr>
      </w:pPr>
    </w:p>
    <w:p w:rsidR="007830A9" w:rsidRDefault="007830A9"/>
    <w:sectPr w:rsidR="0078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F"/>
    <w:rsid w:val="000603DF"/>
    <w:rsid w:val="001C32EA"/>
    <w:rsid w:val="00310493"/>
    <w:rsid w:val="00366E9B"/>
    <w:rsid w:val="00505F1E"/>
    <w:rsid w:val="005A486D"/>
    <w:rsid w:val="007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2023-07-11T05:51:00Z</cp:lastPrinted>
  <dcterms:created xsi:type="dcterms:W3CDTF">2023-07-10T10:39:00Z</dcterms:created>
  <dcterms:modified xsi:type="dcterms:W3CDTF">2023-07-11T10:06:00Z</dcterms:modified>
</cp:coreProperties>
</file>