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F" w:rsidRPr="00D22B7F" w:rsidRDefault="000409DF" w:rsidP="000409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2B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</w:p>
    <w:p w:rsidR="000409DF" w:rsidRPr="00D22B7F" w:rsidRDefault="000409DF" w:rsidP="000409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980"/>
      </w:tblGrid>
      <w:tr w:rsidR="000409DF" w:rsidRPr="00D22B7F" w:rsidTr="002A78A5">
        <w:tc>
          <w:tcPr>
            <w:tcW w:w="10490" w:type="dxa"/>
            <w:gridSpan w:val="3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Обґрунтування технічних та якісних характеристик </w:t>
            </w:r>
          </w:p>
          <w:p w:rsidR="000409DF" w:rsidRPr="00D22B7F" w:rsidRDefault="000409DF" w:rsidP="000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предмета закупівлі, розміру бюджетного призначення,</w:t>
            </w:r>
          </w:p>
          <w:p w:rsidR="000409DF" w:rsidRPr="00D22B7F" w:rsidRDefault="000409DF" w:rsidP="0004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0409DF" w:rsidRPr="00D22B7F" w:rsidTr="002A78A5">
        <w:trPr>
          <w:trHeight w:val="724"/>
        </w:trPr>
        <w:tc>
          <w:tcPr>
            <w:tcW w:w="675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6980" w:type="dxa"/>
            <w:shd w:val="clear" w:color="auto" w:fill="auto"/>
          </w:tcPr>
          <w:p w:rsidR="000409DF" w:rsidRPr="00D22B7F" w:rsidRDefault="000409DF" w:rsidP="00D22B7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2B7F">
              <w:rPr>
                <w:rFonts w:ascii="Times New Roman" w:eastAsiaTheme="majorEastAsia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Послуги з технічного обслуговування протипожежних систем</w:t>
            </w:r>
            <w:bookmarkStart w:id="0" w:name="_GoBack"/>
            <w:bookmarkEnd w:id="0"/>
          </w:p>
          <w:p w:rsidR="000409DF" w:rsidRPr="00D22B7F" w:rsidRDefault="000409DF" w:rsidP="00D22B7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2B7F">
              <w:rPr>
                <w:rFonts w:ascii="Times New Roman" w:eastAsiaTheme="majorEastAsia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за </w:t>
            </w:r>
            <w:r w:rsidRPr="00D22B7F">
              <w:rPr>
                <w:rFonts w:ascii="Times New Roman" w:eastAsiaTheme="majorEastAsia" w:hAnsi="Times New Roman" w:cs="Times New Roman"/>
                <w:bCs/>
                <w:iCs/>
                <w:kern w:val="2"/>
                <w:sz w:val="28"/>
                <w:szCs w:val="28"/>
                <w:lang w:eastAsia="zh-CN"/>
              </w:rPr>
              <w:t xml:space="preserve">ДК 021:2015: </w:t>
            </w:r>
            <w:r w:rsidRPr="00D22B7F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DFEFD"/>
              </w:rPr>
              <w:t>50410000-2 Послуги з ремонту і технічного обслуговування вимірювальних</w:t>
            </w:r>
            <w:r w:rsidRPr="00D22B7F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 w:rsidRPr="00D22B7F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DFEFD"/>
              </w:rPr>
              <w:t>випробувальних і контрольних приладі</w:t>
            </w:r>
            <w:proofErr w:type="gramStart"/>
            <w:r w:rsidRPr="00D22B7F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</w:p>
          <w:p w:rsidR="000409DF" w:rsidRPr="00D22B7F" w:rsidRDefault="000409DF" w:rsidP="000409DF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8"/>
                <w:szCs w:val="28"/>
              </w:rPr>
            </w:pPr>
            <w:r w:rsidRPr="00D22B7F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(іден</w:t>
            </w:r>
            <w:r w:rsidR="007A7962" w:rsidRPr="00D22B7F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тифікатор закупівлі: UA-2023-01-17-009831-</w:t>
            </w:r>
            <w:r w:rsidR="007A7962" w:rsidRPr="00D22B7F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D22B7F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409DF" w:rsidRPr="00D22B7F" w:rsidTr="002A78A5">
        <w:trPr>
          <w:trHeight w:val="2755"/>
        </w:trPr>
        <w:tc>
          <w:tcPr>
            <w:tcW w:w="675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80" w:type="dxa"/>
            <w:shd w:val="clear" w:color="auto" w:fill="auto"/>
          </w:tcPr>
          <w:p w:rsidR="00FE1356" w:rsidRPr="00D22B7F" w:rsidRDefault="000409DF" w:rsidP="000409D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Головного управління ДПС</w:t>
            </w:r>
            <w:r w:rsidR="001363A8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Черкаській області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ДСТУ 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CEN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TS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54-14:2021 Системи пожежної сигналізації та </w:t>
            </w:r>
            <w:proofErr w:type="spellStart"/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оповіщування</w:t>
            </w:r>
            <w:proofErr w:type="spellEnd"/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ДСТУ 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EN</w:t>
            </w:r>
            <w:r w:rsidR="00FE1356" w:rsidRPr="00D22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16763.</w:t>
            </w:r>
          </w:p>
          <w:p w:rsidR="000409DF" w:rsidRPr="00D22B7F" w:rsidRDefault="000409DF" w:rsidP="000409D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B7F">
              <w:rPr>
                <w:rFonts w:ascii="Times New Roman" w:eastAsia="Calibri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D22B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 w:rsidR="009853B5" w:rsidRPr="00D22B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22B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3 </w:t>
            </w:r>
            <w:r w:rsidR="009853B5" w:rsidRPr="00D22B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до </w:t>
            </w:r>
            <w:r w:rsidRPr="00D22B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тендерної документації</w:t>
            </w:r>
          </w:p>
        </w:tc>
      </w:tr>
      <w:tr w:rsidR="000409DF" w:rsidRPr="00D22B7F" w:rsidTr="002A78A5">
        <w:tc>
          <w:tcPr>
            <w:tcW w:w="675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980" w:type="dxa"/>
            <w:shd w:val="clear" w:color="auto" w:fill="auto"/>
          </w:tcPr>
          <w:p w:rsidR="000409DF" w:rsidRPr="00D22B7F" w:rsidRDefault="000409DF" w:rsidP="000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враховуючи аналіз цінових пропозицій від учасників ринку. </w:t>
            </w:r>
          </w:p>
          <w:p w:rsidR="000409DF" w:rsidRPr="00D22B7F" w:rsidRDefault="000409DF" w:rsidP="00040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9DF" w:rsidRPr="00D22B7F" w:rsidRDefault="000409DF" w:rsidP="00D22B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Розмір бюджетного призначення становить 360000 грн.</w:t>
            </w:r>
          </w:p>
        </w:tc>
      </w:tr>
    </w:tbl>
    <w:p w:rsidR="00175363" w:rsidRDefault="00175363"/>
    <w:sectPr w:rsidR="00175363" w:rsidSect="00D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184"/>
    <w:rsid w:val="000409DF"/>
    <w:rsid w:val="001363A8"/>
    <w:rsid w:val="00175363"/>
    <w:rsid w:val="002A78A5"/>
    <w:rsid w:val="00505278"/>
    <w:rsid w:val="00633052"/>
    <w:rsid w:val="007A7962"/>
    <w:rsid w:val="009853B5"/>
    <w:rsid w:val="00AD5184"/>
    <w:rsid w:val="00D22B7F"/>
    <w:rsid w:val="00DA1A69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0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0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6</cp:revision>
  <cp:lastPrinted>2023-01-24T07:05:00Z</cp:lastPrinted>
  <dcterms:created xsi:type="dcterms:W3CDTF">2023-01-19T06:40:00Z</dcterms:created>
  <dcterms:modified xsi:type="dcterms:W3CDTF">2023-01-24T13:40:00Z</dcterms:modified>
</cp:coreProperties>
</file>