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119"/>
        <w:gridCol w:w="6095"/>
      </w:tblGrid>
      <w:tr w:rsidR="00FE4AB5" w:rsidRPr="00D7716D" w:rsidTr="00FE4AB5">
        <w:tc>
          <w:tcPr>
            <w:tcW w:w="9889" w:type="dxa"/>
            <w:gridSpan w:val="3"/>
            <w:shd w:val="clear" w:color="auto" w:fill="auto"/>
          </w:tcPr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технічних та якісних характеристик </w:t>
            </w:r>
          </w:p>
          <w:p w:rsidR="00385FEF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>предмета закупівлі, розміру бюджетного призначення,</w:t>
            </w:r>
          </w:p>
          <w:p w:rsidR="00984BCB" w:rsidRPr="00D7716D" w:rsidRDefault="00FE4AB5" w:rsidP="00385FEF">
            <w:pPr>
              <w:jc w:val="center"/>
              <w:rPr>
                <w:color w:val="000000"/>
              </w:rPr>
            </w:pPr>
            <w:r w:rsidRPr="00D7716D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FE4AB5" w:rsidRPr="00D7716D" w:rsidTr="00901D8D">
        <w:trPr>
          <w:trHeight w:val="724"/>
        </w:trPr>
        <w:tc>
          <w:tcPr>
            <w:tcW w:w="675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Назва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385FEF" w:rsidRDefault="00FE4AB5" w:rsidP="00BB200C">
            <w:pPr>
              <w:suppressAutoHyphens/>
              <w:jc w:val="both"/>
              <w:rPr>
                <w:bCs/>
                <w:iCs/>
                <w:kern w:val="2"/>
                <w:lang w:eastAsia="zh-CN"/>
              </w:rPr>
            </w:pPr>
            <w:r w:rsidRPr="00D7716D">
              <w:rPr>
                <w:bCs/>
                <w:iCs/>
                <w:kern w:val="2"/>
                <w:lang w:eastAsia="zh-CN"/>
              </w:rPr>
              <w:t>Придбання матеріалів для ремонту електромереж</w:t>
            </w:r>
            <w:r w:rsidR="00984BCB">
              <w:rPr>
                <w:bCs/>
                <w:iCs/>
                <w:kern w:val="2"/>
                <w:lang w:eastAsia="zh-CN"/>
              </w:rPr>
              <w:t xml:space="preserve"> за кодом </w:t>
            </w:r>
            <w:r w:rsidR="00984BCB" w:rsidRPr="00D7716D">
              <w:rPr>
                <w:bCs/>
                <w:iCs/>
                <w:kern w:val="2"/>
                <w:lang w:eastAsia="zh-CN"/>
              </w:rPr>
              <w:t>ДК 021:2015: 31220000-4</w:t>
            </w:r>
            <w:r w:rsidR="00984BCB">
              <w:rPr>
                <w:bCs/>
                <w:iCs/>
                <w:kern w:val="2"/>
                <w:lang w:eastAsia="zh-CN"/>
              </w:rPr>
              <w:t xml:space="preserve"> «Елементи електричних схем»</w:t>
            </w:r>
          </w:p>
          <w:p w:rsidR="00385FEF" w:rsidRPr="00385FEF" w:rsidRDefault="00385FEF" w:rsidP="00901D8D">
            <w:pPr>
              <w:suppressAutoHyphens/>
              <w:ind w:firstLine="459"/>
              <w:jc w:val="both"/>
              <w:rPr>
                <w:color w:val="6D6D6D"/>
              </w:rPr>
            </w:pPr>
            <w:r w:rsidRPr="00385FEF">
              <w:rPr>
                <w:color w:val="000000"/>
              </w:rPr>
              <w:t>(ідентифікатор закупівлі: UA-2022-11-22-015718-a</w:t>
            </w:r>
            <w:r w:rsidR="00BB200C">
              <w:rPr>
                <w:color w:val="000000"/>
              </w:rPr>
              <w:t>)</w:t>
            </w:r>
          </w:p>
        </w:tc>
      </w:tr>
      <w:tr w:rsidR="00FE4AB5" w:rsidRPr="00D7716D" w:rsidTr="00901D8D">
        <w:trPr>
          <w:trHeight w:val="3440"/>
        </w:trPr>
        <w:tc>
          <w:tcPr>
            <w:tcW w:w="675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95" w:type="dxa"/>
            <w:shd w:val="clear" w:color="auto" w:fill="auto"/>
          </w:tcPr>
          <w:p w:rsidR="005A6F58" w:rsidRDefault="005A6F58" w:rsidP="00BB200C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Технічні та якісні </w:t>
            </w:r>
            <w:r w:rsidR="00984BCB" w:rsidRPr="00984BCB">
              <w:rPr>
                <w:rFonts w:ascii="Times New Roman" w:hAnsi="Times New Roman"/>
                <w:szCs w:val="24"/>
              </w:rPr>
              <w:t xml:space="preserve">характеристики предмета закупівлі  обумовлені вимогами, діючими на території України, ДСТУ, ТУ до даного виду товару, а також потребами Головного управління ДПС у </w:t>
            </w:r>
            <w:r w:rsidR="00385FEF">
              <w:rPr>
                <w:rFonts w:ascii="Times New Roman" w:hAnsi="Times New Roman"/>
                <w:szCs w:val="24"/>
              </w:rPr>
              <w:t>Черкаській</w:t>
            </w:r>
            <w:r w:rsidR="00984BCB" w:rsidRPr="00984BCB">
              <w:rPr>
                <w:rFonts w:ascii="Times New Roman" w:hAnsi="Times New Roman"/>
                <w:szCs w:val="24"/>
              </w:rPr>
              <w:t xml:space="preserve"> області з метою використання для ремонту та обслуговування електромереж, та забезпечення безперебійного роботи обладнання та виконання структурними підрозділами своїх функціональних обов’язків</w:t>
            </w:r>
            <w:r w:rsidR="00984BCB">
              <w:rPr>
                <w:rFonts w:ascii="Times New Roman" w:hAnsi="Times New Roman"/>
                <w:szCs w:val="24"/>
              </w:rPr>
              <w:t>.</w:t>
            </w:r>
            <w:r w:rsidR="00901D8D">
              <w:rPr>
                <w:rFonts w:ascii="Times New Roman" w:hAnsi="Times New Roman"/>
                <w:szCs w:val="24"/>
              </w:rPr>
              <w:t xml:space="preserve"> </w:t>
            </w:r>
          </w:p>
          <w:p w:rsidR="00FE4AB5" w:rsidRPr="005A6F58" w:rsidRDefault="00FE4AB5" w:rsidP="00BB200C">
            <w:pPr>
              <w:pStyle w:val="1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color w:val="000000"/>
                <w:lang w:eastAsia="zh-CN"/>
              </w:rPr>
            </w:pPr>
            <w:r w:rsidRPr="005A6F58">
              <w:rPr>
                <w:rFonts w:ascii="Times New Roman" w:hAnsi="Times New Roman"/>
                <w:color w:val="000000"/>
                <w:lang w:eastAsia="zh-CN"/>
              </w:rPr>
              <w:t xml:space="preserve">Технічні вимоги до товару визначені замовником в оголошенні про проведення </w:t>
            </w:r>
            <w:r w:rsidR="00984BCB" w:rsidRPr="005A6F58">
              <w:rPr>
                <w:rFonts w:ascii="Times New Roman" w:hAnsi="Times New Roman"/>
                <w:color w:val="000000"/>
                <w:lang w:eastAsia="zh-CN"/>
              </w:rPr>
              <w:t>відкритих торгів з особливостями</w:t>
            </w:r>
            <w:r w:rsidRPr="005A6F58">
              <w:rPr>
                <w:rFonts w:ascii="Times New Roman" w:hAnsi="Times New Roman"/>
                <w:color w:val="000000"/>
                <w:lang w:eastAsia="zh-CN"/>
              </w:rPr>
              <w:t>.</w:t>
            </w:r>
          </w:p>
        </w:tc>
      </w:tr>
      <w:tr w:rsidR="00FE4AB5" w:rsidRPr="00D7716D" w:rsidTr="00901D8D">
        <w:tc>
          <w:tcPr>
            <w:tcW w:w="675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FE4AB5" w:rsidRPr="00D7716D" w:rsidRDefault="00FE4AB5" w:rsidP="009076FA">
            <w:pPr>
              <w:rPr>
                <w:color w:val="000000"/>
              </w:rPr>
            </w:pPr>
            <w:r w:rsidRPr="00D7716D">
              <w:rPr>
                <w:color w:val="000000"/>
              </w:rPr>
              <w:t xml:space="preserve">Обґрунтування очікуваної вартості предмета закупівлі, розміру бюджетного призначення </w:t>
            </w:r>
          </w:p>
        </w:tc>
        <w:tc>
          <w:tcPr>
            <w:tcW w:w="6095" w:type="dxa"/>
            <w:shd w:val="clear" w:color="auto" w:fill="auto"/>
          </w:tcPr>
          <w:p w:rsidR="00385FEF" w:rsidRPr="00385FEF" w:rsidRDefault="00385FEF" w:rsidP="00BB200C">
            <w:pPr>
              <w:jc w:val="both"/>
            </w:pPr>
            <w:r w:rsidRPr="00385FEF">
              <w:t xml:space="preserve">Очікувана вартість закупівлі </w:t>
            </w:r>
            <w:r>
              <w:t xml:space="preserve">матеріалів для ремонту електромереж </w:t>
            </w:r>
            <w:r w:rsidRPr="00385FEF">
              <w:t xml:space="preserve"> складає </w:t>
            </w:r>
            <w:r>
              <w:t>1</w:t>
            </w:r>
            <w:r w:rsidR="00901D8D">
              <w:t> </w:t>
            </w:r>
            <w:r>
              <w:t>300</w:t>
            </w:r>
            <w:r w:rsidR="00901D8D">
              <w:t xml:space="preserve"> </w:t>
            </w:r>
            <w:r>
              <w:t>000,00</w:t>
            </w:r>
            <w:r w:rsidRPr="00385FEF">
              <w:t xml:space="preserve"> грн</w:t>
            </w:r>
            <w:r w:rsidR="005A6F58">
              <w:t>.</w:t>
            </w:r>
          </w:p>
          <w:p w:rsidR="00984BCB" w:rsidRDefault="00984BCB" w:rsidP="00BB200C">
            <w:pPr>
              <w:jc w:val="both"/>
              <w:rPr>
                <w:sz w:val="28"/>
                <w:szCs w:val="28"/>
              </w:rPr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рекомендацій Примірної методики визначення очікуваної вартості предмета закупівлі, затвердженої наказом Міністерства розвитку економіки, торгівлі та сільського господарства України від 18.02.2020 № 275, шляхом порівняння ринкових цін</w:t>
            </w:r>
            <w:r w:rsidR="00901D8D">
              <w:t xml:space="preserve"> зазначеного товару</w:t>
            </w:r>
            <w:r w:rsidRPr="00984BCB">
              <w:t xml:space="preserve"> на момент планування закупівлі за допомогою  мережі Інтернет, а також враховуючи</w:t>
            </w:r>
            <w:r w:rsidR="00901D8D">
              <w:t xml:space="preserve"> </w:t>
            </w:r>
            <w:r w:rsidRPr="00984BCB">
              <w:t xml:space="preserve">кошторисні призначення Головного управління ДПС у </w:t>
            </w:r>
            <w:r>
              <w:t>Черкаській</w:t>
            </w:r>
            <w:r w:rsidRPr="00984BCB">
              <w:t xml:space="preserve"> області на 2022 рік</w:t>
            </w:r>
            <w:r w:rsidRPr="00221012">
              <w:rPr>
                <w:sz w:val="28"/>
                <w:szCs w:val="28"/>
              </w:rPr>
              <w:t>.</w:t>
            </w:r>
          </w:p>
          <w:p w:rsidR="00FE4AB5" w:rsidRPr="00D7716D" w:rsidRDefault="00FE4AB5" w:rsidP="00BB200C">
            <w:pPr>
              <w:jc w:val="both"/>
              <w:rPr>
                <w:color w:val="000000"/>
              </w:rPr>
            </w:pPr>
            <w:r w:rsidRPr="00D7716D">
              <w:rPr>
                <w:color w:val="000000"/>
              </w:rPr>
              <w:t>Розмір бюджетного призначення</w:t>
            </w:r>
            <w:r w:rsidR="00901D8D">
              <w:rPr>
                <w:color w:val="000000"/>
              </w:rPr>
              <w:t xml:space="preserve"> (згідно з кошторисом Головного управління ДПС у Черкаській області) </w:t>
            </w:r>
            <w:r w:rsidRPr="00D7716D">
              <w:rPr>
                <w:color w:val="000000"/>
              </w:rPr>
              <w:t>становить 1</w:t>
            </w:r>
            <w:r w:rsidR="00901D8D">
              <w:rPr>
                <w:color w:val="000000"/>
              </w:rPr>
              <w:t xml:space="preserve"> </w:t>
            </w:r>
            <w:r w:rsidRPr="00D7716D">
              <w:rPr>
                <w:color w:val="000000"/>
              </w:rPr>
              <w:t>300 000</w:t>
            </w:r>
            <w:r w:rsidR="00984BCB">
              <w:rPr>
                <w:color w:val="000000"/>
                <w:lang w:val="ru-RU"/>
              </w:rPr>
              <w:t>,</w:t>
            </w:r>
            <w:r w:rsidRPr="00D7716D">
              <w:rPr>
                <w:color w:val="000000"/>
                <w:lang w:val="ru-RU"/>
              </w:rPr>
              <w:t>00</w:t>
            </w:r>
            <w:r w:rsidRPr="00D7716D">
              <w:rPr>
                <w:color w:val="000000"/>
              </w:rPr>
              <w:t xml:space="preserve"> грн.</w:t>
            </w:r>
          </w:p>
        </w:tc>
      </w:tr>
    </w:tbl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B200C" w:rsidRDefault="00BB200C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A537E3" w:rsidRDefault="00A537E3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A3FD7" w:rsidRDefault="000A3FD7" w:rsidP="00BB200C">
      <w:pPr>
        <w:pStyle w:val="a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A3FD7" w:rsidSect="0095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81EE7"/>
    <w:rsid w:val="00081EE7"/>
    <w:rsid w:val="000A3CA6"/>
    <w:rsid w:val="000A3FD7"/>
    <w:rsid w:val="000E2AD3"/>
    <w:rsid w:val="001D3DCE"/>
    <w:rsid w:val="00385FEF"/>
    <w:rsid w:val="003E1405"/>
    <w:rsid w:val="005A6F58"/>
    <w:rsid w:val="005D3261"/>
    <w:rsid w:val="007A0001"/>
    <w:rsid w:val="00810BE3"/>
    <w:rsid w:val="00882FD4"/>
    <w:rsid w:val="00901D8D"/>
    <w:rsid w:val="00937F71"/>
    <w:rsid w:val="0095213A"/>
    <w:rsid w:val="00955681"/>
    <w:rsid w:val="00984BCB"/>
    <w:rsid w:val="00A537E3"/>
    <w:rsid w:val="00BB200C"/>
    <w:rsid w:val="00C02736"/>
    <w:rsid w:val="00C84D83"/>
    <w:rsid w:val="00D7716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DEB9-974E-42AD-8BA8-AFDCB071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Perekopayko_NA</cp:lastModifiedBy>
  <cp:revision>10</cp:revision>
  <cp:lastPrinted>2022-11-28T07:41:00Z</cp:lastPrinted>
  <dcterms:created xsi:type="dcterms:W3CDTF">2022-10-26T05:22:00Z</dcterms:created>
  <dcterms:modified xsi:type="dcterms:W3CDTF">2022-11-28T09:35:00Z</dcterms:modified>
</cp:coreProperties>
</file>