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6C" w:rsidRDefault="004D2A6C" w:rsidP="004D2A6C">
      <w:pPr>
        <w:tabs>
          <w:tab w:val="left" w:pos="7275"/>
        </w:tabs>
        <w:ind w:firstLine="567"/>
        <w:jc w:val="center"/>
        <w:rPr>
          <w:b/>
          <w:iCs/>
          <w:color w:val="002060"/>
          <w:sz w:val="36"/>
          <w:szCs w:val="36"/>
          <w:lang w:eastAsia="uk-UA"/>
        </w:rPr>
      </w:pPr>
      <w:bookmarkStart w:id="0" w:name="_GoBack"/>
      <w:r w:rsidRPr="00321645">
        <w:rPr>
          <w:b/>
          <w:iCs/>
          <w:color w:val="002060"/>
          <w:sz w:val="36"/>
          <w:szCs w:val="36"/>
          <w:lang w:eastAsia="uk-UA"/>
        </w:rPr>
        <w:t>Податкова знижка для фізичних осіб</w:t>
      </w:r>
    </w:p>
    <w:bookmarkEnd w:id="0"/>
    <w:p w:rsidR="004D2A6C" w:rsidRDefault="004D2A6C" w:rsidP="004D2A6C">
      <w:pPr>
        <w:ind w:firstLine="567"/>
        <w:jc w:val="both"/>
        <w:rPr>
          <w:b/>
          <w:iCs/>
          <w:color w:val="002060"/>
          <w:sz w:val="36"/>
          <w:szCs w:val="36"/>
          <w:lang w:eastAsia="uk-UA"/>
        </w:rPr>
      </w:pPr>
    </w:p>
    <w:p w:rsidR="004D2A6C" w:rsidRPr="00620C15" w:rsidRDefault="004D2A6C" w:rsidP="004D2A6C">
      <w:pPr>
        <w:ind w:firstLine="567"/>
        <w:jc w:val="both"/>
        <w:rPr>
          <w:sz w:val="28"/>
          <w:szCs w:val="28"/>
        </w:rPr>
      </w:pPr>
      <w:r w:rsidRPr="00620C15">
        <w:rPr>
          <w:sz w:val="28"/>
          <w:szCs w:val="28"/>
        </w:rPr>
        <w:t xml:space="preserve">Платник податку має право на податкову знижку за наслідками звітного податкового року. </w:t>
      </w:r>
    </w:p>
    <w:p w:rsidR="004D2A6C" w:rsidRPr="00620C15" w:rsidRDefault="004D2A6C" w:rsidP="004D2A6C">
      <w:pPr>
        <w:ind w:firstLine="567"/>
        <w:jc w:val="both"/>
        <w:rPr>
          <w:sz w:val="28"/>
          <w:szCs w:val="28"/>
        </w:rPr>
      </w:pPr>
      <w:r w:rsidRPr="00620C15">
        <w:rPr>
          <w:sz w:val="28"/>
          <w:szCs w:val="28"/>
        </w:rPr>
        <w:t xml:space="preserve">Податкова знижка для фізичних осіб, які не є суб'єктами господарювання, - це документально підтверджена сума (вартість) витрат платника податку - резидента у зв'язку з придбанням товарів (робіт, послуг) у резидентів - фізичних або юридичних осіб протягом звітного року, на яку дозволяється зменшення його загального річного оподатковуваного доходу, одержаного за наслідками такого звітного року у вигляді заробітної плати, у випадках, визначених Кодексом. </w:t>
      </w:r>
    </w:p>
    <w:p w:rsidR="004D2A6C" w:rsidRPr="00620C15" w:rsidRDefault="004D2A6C" w:rsidP="004D2A6C">
      <w:pPr>
        <w:ind w:firstLine="567"/>
        <w:jc w:val="both"/>
        <w:rPr>
          <w:sz w:val="28"/>
          <w:szCs w:val="28"/>
        </w:rPr>
      </w:pPr>
      <w:r w:rsidRPr="00620C15">
        <w:rPr>
          <w:sz w:val="28"/>
          <w:szCs w:val="28"/>
        </w:rPr>
        <w:t xml:space="preserve">Заробітна плата </w:t>
      </w:r>
      <w:r>
        <w:rPr>
          <w:sz w:val="28"/>
          <w:szCs w:val="28"/>
        </w:rPr>
        <w:t>-</w:t>
      </w:r>
      <w:r w:rsidRPr="00620C15">
        <w:rPr>
          <w:sz w:val="28"/>
          <w:szCs w:val="28"/>
        </w:rPr>
        <w:t xml:space="preserve"> це основна та додаткова винагорода, інші заохочувальні та компенсаційні кошти, які виплачують платнику податку на підставі відносин трудового найму. </w:t>
      </w:r>
    </w:p>
    <w:p w:rsidR="004D2A6C" w:rsidRDefault="004D2A6C" w:rsidP="004D2A6C">
      <w:pPr>
        <w:ind w:firstLine="567"/>
        <w:jc w:val="both"/>
        <w:rPr>
          <w:sz w:val="28"/>
          <w:szCs w:val="28"/>
        </w:rPr>
      </w:pPr>
      <w:r w:rsidRPr="00620C15">
        <w:rPr>
          <w:sz w:val="28"/>
          <w:szCs w:val="28"/>
        </w:rPr>
        <w:t xml:space="preserve">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w:t>
      </w:r>
      <w:r w:rsidRPr="00620C15">
        <w:rPr>
          <w:rStyle w:val="a3"/>
          <w:sz w:val="28"/>
          <w:szCs w:val="28"/>
        </w:rPr>
        <w:t>У зазначених документах обов’язково повинно бути відображено вартість таких товарів (робіт, послуг) і строк їх продажу (виконання, надання) (</w:t>
      </w:r>
      <w:proofErr w:type="spellStart"/>
      <w:r w:rsidRPr="00620C15">
        <w:rPr>
          <w:rStyle w:val="a3"/>
          <w:sz w:val="28"/>
          <w:szCs w:val="28"/>
        </w:rPr>
        <w:t>п.п</w:t>
      </w:r>
      <w:proofErr w:type="spellEnd"/>
      <w:r w:rsidRPr="00620C15">
        <w:rPr>
          <w:rStyle w:val="a3"/>
          <w:sz w:val="28"/>
          <w:szCs w:val="28"/>
        </w:rPr>
        <w:t>. 166.2.1 Кодексу).</w:t>
      </w:r>
      <w:r w:rsidRPr="00620C15">
        <w:rPr>
          <w:sz w:val="28"/>
          <w:szCs w:val="28"/>
        </w:rPr>
        <w:t xml:space="preserve">  </w:t>
      </w:r>
    </w:p>
    <w:p w:rsidR="004D2A6C" w:rsidRDefault="004D2A6C" w:rsidP="004D2A6C">
      <w:pPr>
        <w:ind w:firstLine="567"/>
        <w:jc w:val="both"/>
        <w:rPr>
          <w:sz w:val="28"/>
          <w:szCs w:val="28"/>
        </w:rPr>
      </w:pPr>
    </w:p>
    <w:p w:rsidR="004D2A6C" w:rsidRPr="00B63D44" w:rsidRDefault="004D2A6C" w:rsidP="004D2A6C">
      <w:pPr>
        <w:ind w:firstLine="567"/>
        <w:jc w:val="both"/>
        <w:rPr>
          <w:i/>
          <w:sz w:val="28"/>
          <w:szCs w:val="28"/>
        </w:rPr>
      </w:pPr>
      <w:r w:rsidRPr="00B63D44">
        <w:rPr>
          <w:i/>
          <w:sz w:val="28"/>
          <w:szCs w:val="28"/>
        </w:rPr>
        <w:t>Звертаємо увагу! Копії зазначених документів (крім електронних розрахункових документів) надаються разом з податковою декларацією</w:t>
      </w:r>
      <w:r w:rsidRPr="00735273">
        <w:rPr>
          <w:i/>
          <w:sz w:val="28"/>
          <w:szCs w:val="28"/>
        </w:rPr>
        <w:t>, у тому числі при поданні декларації засобами електронного зв'язку в електронній формі,</w:t>
      </w:r>
      <w:r w:rsidRPr="00B63D44">
        <w:rPr>
          <w:i/>
          <w:sz w:val="28"/>
          <w:szCs w:val="28"/>
        </w:rPr>
        <w:t xml:space="preserve"> а оригінали цих документів не надсилаються контролюючому органу, але підлягають зберіганню платником податку протягом строку давності, встановленого Кодексом.</w:t>
      </w:r>
    </w:p>
    <w:p w:rsidR="004D2A6C" w:rsidRPr="002941AE" w:rsidRDefault="004D2A6C" w:rsidP="004D2A6C">
      <w:pPr>
        <w:ind w:firstLine="567"/>
        <w:jc w:val="both"/>
        <w:rPr>
          <w:sz w:val="28"/>
          <w:szCs w:val="28"/>
        </w:rPr>
      </w:pPr>
      <w:r w:rsidRPr="002941AE">
        <w:rPr>
          <w:sz w:val="28"/>
          <w:szCs w:val="28"/>
          <w:u w:val="single"/>
        </w:rPr>
        <w:t>Обмеження:</w:t>
      </w:r>
      <w:r w:rsidRPr="002941AE">
        <w:rPr>
          <w:sz w:val="28"/>
          <w:szCs w:val="28"/>
        </w:rPr>
        <w:t xml:space="preserve"> </w:t>
      </w:r>
    </w:p>
    <w:p w:rsidR="004D2A6C" w:rsidRPr="002941AE" w:rsidRDefault="004D2A6C" w:rsidP="004D2A6C">
      <w:pPr>
        <w:ind w:firstLine="567"/>
        <w:jc w:val="both"/>
        <w:rPr>
          <w:sz w:val="28"/>
          <w:szCs w:val="28"/>
        </w:rPr>
      </w:pPr>
      <w:r w:rsidRPr="002941AE">
        <w:rPr>
          <w:sz w:val="28"/>
          <w:szCs w:val="28"/>
        </w:rPr>
        <w:t xml:space="preserve">сума податкової знижки, нарахована платнику податку у звітному податковому році, не може перевищувати суми річного загального оподатковуваного доходу платника податку, нарахованого як заробітна плата, зменшена з урахуванням положень п. 164.6 ст. 164 Кодексу.  </w:t>
      </w:r>
    </w:p>
    <w:p w:rsidR="004D2A6C" w:rsidRPr="002941AE" w:rsidRDefault="004D2A6C" w:rsidP="004D2A6C">
      <w:pPr>
        <w:ind w:firstLine="567"/>
        <w:jc w:val="both"/>
        <w:rPr>
          <w:sz w:val="28"/>
          <w:szCs w:val="28"/>
        </w:rPr>
      </w:pPr>
      <w:r w:rsidRPr="002941AE">
        <w:rPr>
          <w:sz w:val="28"/>
          <w:szCs w:val="28"/>
        </w:rPr>
        <w:t xml:space="preserve">якщо платник податку до кінця податкового року, наступного за звітним, не скористався  правом на нарахування податкової знижки за наслідками звітного податкового року, таке право на наступні податкові роки не переноситься </w:t>
      </w:r>
      <w:r>
        <w:rPr>
          <w:sz w:val="28"/>
          <w:szCs w:val="28"/>
        </w:rPr>
        <w:t xml:space="preserve">                    </w:t>
      </w:r>
      <w:r w:rsidRPr="002941AE">
        <w:rPr>
          <w:sz w:val="28"/>
          <w:szCs w:val="28"/>
        </w:rPr>
        <w:t>(</w:t>
      </w:r>
      <w:proofErr w:type="spellStart"/>
      <w:r w:rsidRPr="002941AE">
        <w:rPr>
          <w:sz w:val="28"/>
          <w:szCs w:val="28"/>
        </w:rPr>
        <w:t>п.п</w:t>
      </w:r>
      <w:proofErr w:type="spellEnd"/>
      <w:r w:rsidRPr="002941AE">
        <w:rPr>
          <w:sz w:val="28"/>
          <w:szCs w:val="28"/>
        </w:rPr>
        <w:t>. 166.4.3 Кодексу).</w:t>
      </w:r>
      <w:r w:rsidRPr="002941AE">
        <w:rPr>
          <w:rStyle w:val="a3"/>
          <w:b/>
          <w:bCs/>
          <w:sz w:val="28"/>
          <w:szCs w:val="28"/>
        </w:rPr>
        <w:t> </w:t>
      </w:r>
      <w:r w:rsidRPr="002941AE">
        <w:rPr>
          <w:sz w:val="28"/>
          <w:szCs w:val="28"/>
        </w:rPr>
        <w:t xml:space="preserve"> </w:t>
      </w:r>
    </w:p>
    <w:p w:rsidR="004D2A6C" w:rsidRPr="002941AE" w:rsidRDefault="004D2A6C" w:rsidP="004D2A6C">
      <w:pPr>
        <w:ind w:firstLine="567"/>
        <w:jc w:val="both"/>
        <w:rPr>
          <w:sz w:val="28"/>
          <w:szCs w:val="28"/>
        </w:rPr>
      </w:pPr>
      <w:r w:rsidRPr="002941AE">
        <w:rPr>
          <w:sz w:val="28"/>
          <w:szCs w:val="28"/>
        </w:rPr>
        <w:t xml:space="preserve">!!! Підстави для нарахування податкової знижки із зазначенням конкретних сум відображаються платником податку у річній податковій декларації, яка подається по 31 грудня включно наступного за звітним податкового року.  </w:t>
      </w:r>
    </w:p>
    <w:p w:rsidR="0054114F" w:rsidRDefault="0054114F"/>
    <w:sectPr w:rsidR="005411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6C"/>
    <w:rsid w:val="004D2A6C"/>
    <w:rsid w:val="005411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D2A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D2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2022-02-04T09:25:00Z</dcterms:created>
  <dcterms:modified xsi:type="dcterms:W3CDTF">2022-02-04T09:25:00Z</dcterms:modified>
</cp:coreProperties>
</file>