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3EE1" w:rsidRPr="00321645" w:rsidRDefault="00543EE1" w:rsidP="000A7A81">
      <w:pPr>
        <w:ind w:firstLine="567"/>
        <w:jc w:val="center"/>
        <w:rPr>
          <w:b/>
          <w:color w:val="002060"/>
          <w:kern w:val="36"/>
          <w:sz w:val="36"/>
          <w:szCs w:val="36"/>
          <w:lang w:eastAsia="uk-UA"/>
        </w:rPr>
      </w:pPr>
      <w:r w:rsidRPr="00321645">
        <w:rPr>
          <w:b/>
          <w:color w:val="002060"/>
          <w:kern w:val="36"/>
          <w:sz w:val="36"/>
          <w:szCs w:val="36"/>
          <w:lang w:eastAsia="uk-UA"/>
        </w:rPr>
        <w:t>Основні випадки подання податкової декларації                                                      про майновий стан і доходи</w:t>
      </w:r>
    </w:p>
    <w:p w:rsidR="00543EE1" w:rsidRDefault="00543EE1" w:rsidP="00543EE1">
      <w:pPr>
        <w:ind w:firstLine="567"/>
        <w:jc w:val="both"/>
        <w:rPr>
          <w:b/>
          <w:kern w:val="36"/>
          <w:sz w:val="28"/>
          <w:szCs w:val="28"/>
          <w:lang w:eastAsia="uk-UA"/>
        </w:rPr>
      </w:pPr>
    </w:p>
    <w:p w:rsidR="00543EE1" w:rsidRPr="00B63D44" w:rsidRDefault="00543EE1" w:rsidP="00543EE1">
      <w:pPr>
        <w:ind w:firstLine="567"/>
        <w:jc w:val="both"/>
        <w:rPr>
          <w:sz w:val="28"/>
          <w:szCs w:val="28"/>
        </w:rPr>
      </w:pPr>
      <w:r w:rsidRPr="00B63D44">
        <w:rPr>
          <w:sz w:val="28"/>
          <w:szCs w:val="28"/>
        </w:rPr>
        <w:t xml:space="preserve">Відповідно до норм розділу </w:t>
      </w:r>
      <w:r w:rsidRPr="00B63D44">
        <w:rPr>
          <w:sz w:val="28"/>
          <w:szCs w:val="28"/>
          <w:lang w:val="en-US"/>
        </w:rPr>
        <w:t>IV</w:t>
      </w:r>
      <w:r w:rsidRPr="00B63D44">
        <w:rPr>
          <w:sz w:val="28"/>
          <w:szCs w:val="28"/>
        </w:rPr>
        <w:t xml:space="preserve"> Кодексу обов’язок щодо подання декларації у платників податків виникає при отри</w:t>
      </w:r>
      <w:bookmarkStart w:id="0" w:name="_GoBack"/>
      <w:bookmarkEnd w:id="0"/>
      <w:r w:rsidRPr="00B63D44">
        <w:rPr>
          <w:sz w:val="28"/>
          <w:szCs w:val="28"/>
        </w:rPr>
        <w:t xml:space="preserve">манні: </w:t>
      </w:r>
    </w:p>
    <w:p w:rsidR="00543EE1" w:rsidRPr="00B63D44" w:rsidRDefault="00543EE1" w:rsidP="00543EE1">
      <w:pPr>
        <w:ind w:firstLine="567"/>
        <w:jc w:val="both"/>
        <w:rPr>
          <w:sz w:val="28"/>
          <w:szCs w:val="28"/>
        </w:rPr>
      </w:pPr>
      <w:r w:rsidRPr="00B63D44">
        <w:rPr>
          <w:b/>
          <w:sz w:val="28"/>
          <w:szCs w:val="28"/>
        </w:rPr>
        <w:t>доходів не від податкових агентів</w:t>
      </w:r>
      <w:r w:rsidRPr="00B63D44">
        <w:rPr>
          <w:sz w:val="28"/>
          <w:szCs w:val="28"/>
        </w:rPr>
        <w:t xml:space="preserve"> (тобто від інших фізичних осіб, які не зареєстровані як </w:t>
      </w:r>
      <w:proofErr w:type="spellStart"/>
      <w:r w:rsidRPr="00B63D44">
        <w:rPr>
          <w:sz w:val="28"/>
          <w:szCs w:val="28"/>
        </w:rPr>
        <w:t>самозайняті</w:t>
      </w:r>
      <w:proofErr w:type="spellEnd"/>
      <w:r w:rsidRPr="00B63D44">
        <w:rPr>
          <w:sz w:val="28"/>
          <w:szCs w:val="28"/>
        </w:rPr>
        <w:t xml:space="preserve"> особи). До таких доходів відносяться, зокрема, доходи від надання в оренду рухомого або нерухомого майна іншим фізичним особам; успадкування майна не від членів сім’ї першого та другого ступенів споріднення, при нотаріальному оформленні спадщини або договору дарування, за якими не було сплачено податок на доходи фізичних осіб та військовий збір, тощо.; </w:t>
      </w:r>
    </w:p>
    <w:p w:rsidR="00543EE1" w:rsidRPr="00B63D44" w:rsidRDefault="00543EE1" w:rsidP="00543EE1">
      <w:pPr>
        <w:ind w:firstLine="567"/>
        <w:jc w:val="both"/>
        <w:rPr>
          <w:sz w:val="28"/>
          <w:szCs w:val="28"/>
        </w:rPr>
      </w:pPr>
      <w:r w:rsidRPr="00B63D44">
        <w:rPr>
          <w:b/>
          <w:sz w:val="28"/>
          <w:szCs w:val="28"/>
        </w:rPr>
        <w:t>доходів від податкових агентів доходів, які не підлягали оподаткуванню при виплаті, але які не звільнені від оподаткування</w:t>
      </w:r>
      <w:r w:rsidRPr="00B63D44">
        <w:rPr>
          <w:sz w:val="28"/>
          <w:szCs w:val="28"/>
        </w:rPr>
        <w:t xml:space="preserve">. До таких доходів відноситься, зокрема, дохід у вигляді  основної суми боргу (кредиту) платника податку, прощеного (анульованого) кредитором за його самостійним рішенням, не пов’язаним з процедурою банкрутства, до закінчення строку позовної давності, у разі якщо його сума перевищує 25 відсотків однієї мінімальної заробітної плати (у розрахунку на рік), встановленої на 1 січня звітного податкового року, а також дохід від операцій з цінними паперами; </w:t>
      </w:r>
    </w:p>
    <w:p w:rsidR="00543EE1" w:rsidRPr="00B63D44" w:rsidRDefault="00543EE1" w:rsidP="00543EE1">
      <w:pPr>
        <w:ind w:firstLine="567"/>
        <w:jc w:val="both"/>
        <w:rPr>
          <w:b/>
          <w:sz w:val="28"/>
          <w:szCs w:val="28"/>
        </w:rPr>
      </w:pPr>
      <w:r w:rsidRPr="00B63D44">
        <w:rPr>
          <w:b/>
          <w:sz w:val="28"/>
          <w:szCs w:val="28"/>
        </w:rPr>
        <w:t xml:space="preserve">іноземного доходу; </w:t>
      </w:r>
    </w:p>
    <w:p w:rsidR="00543EE1" w:rsidRPr="00B63D44" w:rsidRDefault="00543EE1" w:rsidP="00543EE1">
      <w:pPr>
        <w:ind w:firstLine="567"/>
        <w:jc w:val="both"/>
        <w:rPr>
          <w:sz w:val="28"/>
          <w:szCs w:val="28"/>
        </w:rPr>
      </w:pPr>
      <w:r w:rsidRPr="00B63D44">
        <w:rPr>
          <w:sz w:val="28"/>
          <w:szCs w:val="28"/>
        </w:rPr>
        <w:t xml:space="preserve">та в інших передбачених Кодексом. </w:t>
      </w:r>
    </w:p>
    <w:p w:rsidR="00543EE1" w:rsidRPr="00B63D44" w:rsidRDefault="00543EE1" w:rsidP="00543EE1">
      <w:pPr>
        <w:ind w:firstLine="567"/>
        <w:jc w:val="both"/>
        <w:rPr>
          <w:sz w:val="28"/>
          <w:szCs w:val="28"/>
        </w:rPr>
      </w:pPr>
      <w:r w:rsidRPr="00B63D44">
        <w:rPr>
          <w:sz w:val="28"/>
          <w:szCs w:val="28"/>
        </w:rPr>
        <w:t xml:space="preserve">Разом з тим, обов’язок фізичної особи-платника податку на доходи фізичної особи щодо подання податкової декларації вважається виконаним і податкова декларація не подається, якщо такий платник податку отримував доходи: </w:t>
      </w:r>
    </w:p>
    <w:p w:rsidR="00543EE1" w:rsidRPr="00B63D44" w:rsidRDefault="00543EE1" w:rsidP="00543EE1">
      <w:pPr>
        <w:ind w:firstLine="567"/>
        <w:jc w:val="both"/>
        <w:rPr>
          <w:sz w:val="28"/>
          <w:szCs w:val="28"/>
        </w:rPr>
      </w:pPr>
      <w:r w:rsidRPr="00B63D44">
        <w:rPr>
          <w:sz w:val="28"/>
          <w:szCs w:val="28"/>
        </w:rPr>
        <w:t xml:space="preserve">від податкових агентів, які не включаються до загального місячного (річного) оподатковуваного доходу; </w:t>
      </w:r>
    </w:p>
    <w:p w:rsidR="00543EE1" w:rsidRPr="00B63D44" w:rsidRDefault="00543EE1" w:rsidP="00543EE1">
      <w:pPr>
        <w:ind w:firstLine="567"/>
        <w:jc w:val="both"/>
        <w:rPr>
          <w:sz w:val="28"/>
          <w:szCs w:val="28"/>
        </w:rPr>
      </w:pPr>
      <w:r w:rsidRPr="00B63D44">
        <w:rPr>
          <w:sz w:val="28"/>
          <w:szCs w:val="28"/>
        </w:rPr>
        <w:t xml:space="preserve">виключно від податкових агентів незалежно від виду та розміру нарахованого (виплаченого, наданого) доходу, крім випадків, прямо передбачених ІV розділом Кодексу; </w:t>
      </w:r>
    </w:p>
    <w:p w:rsidR="00543EE1" w:rsidRPr="00B63D44" w:rsidRDefault="00543EE1" w:rsidP="00543EE1">
      <w:pPr>
        <w:ind w:firstLine="567"/>
        <w:jc w:val="both"/>
        <w:rPr>
          <w:sz w:val="28"/>
          <w:szCs w:val="28"/>
        </w:rPr>
      </w:pPr>
      <w:r w:rsidRPr="00B63D44">
        <w:rPr>
          <w:sz w:val="28"/>
          <w:szCs w:val="28"/>
        </w:rPr>
        <w:t>від операцій продажу (обміну) майна, дарування, дохід від яких відповідно до цього розділу не оподатковується, оподатковується за нульовою ставкою та/або з яких при нотаріальному посвідченні договорів, за якими був сплачений податок  та військовий збір;</w:t>
      </w:r>
      <w:r w:rsidRPr="00B63D44">
        <w:rPr>
          <w:color w:val="FF0000"/>
          <w:sz w:val="28"/>
          <w:szCs w:val="28"/>
        </w:rPr>
        <w:t xml:space="preserve"> </w:t>
      </w:r>
    </w:p>
    <w:p w:rsidR="00543EE1" w:rsidRPr="00B63D44" w:rsidRDefault="00543EE1" w:rsidP="00543EE1">
      <w:pPr>
        <w:ind w:firstLine="567"/>
        <w:jc w:val="both"/>
        <w:rPr>
          <w:sz w:val="28"/>
          <w:szCs w:val="28"/>
        </w:rPr>
      </w:pPr>
      <w:r w:rsidRPr="00B63D44">
        <w:rPr>
          <w:sz w:val="28"/>
          <w:szCs w:val="28"/>
        </w:rPr>
        <w:t xml:space="preserve">у вигляді об’єктів спадщини, які оподатковуються за нульовою ставкою податку та/або з яких сплачено податок відповідно до п. 174.3 ст. 174 Кодексу. </w:t>
      </w:r>
    </w:p>
    <w:p w:rsidR="00543EE1" w:rsidRPr="00B63D44" w:rsidRDefault="00543EE1" w:rsidP="00543EE1">
      <w:pPr>
        <w:ind w:firstLine="567"/>
        <w:jc w:val="both"/>
        <w:rPr>
          <w:b/>
          <w:kern w:val="36"/>
          <w:sz w:val="28"/>
          <w:szCs w:val="28"/>
          <w:lang w:eastAsia="uk-UA"/>
        </w:rPr>
      </w:pPr>
    </w:p>
    <w:p w:rsidR="00543EE1" w:rsidRPr="00B63D44" w:rsidRDefault="00543EE1" w:rsidP="00543EE1">
      <w:pPr>
        <w:ind w:firstLine="567"/>
        <w:jc w:val="both"/>
        <w:rPr>
          <w:sz w:val="28"/>
          <w:szCs w:val="28"/>
        </w:rPr>
      </w:pPr>
      <w:r w:rsidRPr="00B63D44">
        <w:rPr>
          <w:sz w:val="28"/>
          <w:szCs w:val="28"/>
        </w:rPr>
        <w:t>Крім того, платники податку мають право подати податкову декларацію з метою використання права на податкову знижку.</w:t>
      </w:r>
    </w:p>
    <w:p w:rsidR="0054114F" w:rsidRDefault="0054114F"/>
    <w:sectPr w:rsidR="0054114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3EE1"/>
    <w:rsid w:val="000A7A81"/>
    <w:rsid w:val="0054114F"/>
    <w:rsid w:val="00543EE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3EE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3EE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1491</Words>
  <Characters>850</Characters>
  <Application>Microsoft Office Word</Application>
  <DocSecurity>0</DocSecurity>
  <Lines>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2022-02-04T09:24:00Z</dcterms:created>
  <dcterms:modified xsi:type="dcterms:W3CDTF">2022-02-04T09:25:00Z</dcterms:modified>
</cp:coreProperties>
</file>