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AB" w:rsidRDefault="002724AB" w:rsidP="002724AB">
      <w:pPr>
        <w:ind w:firstLine="567"/>
        <w:jc w:val="center"/>
        <w:rPr>
          <w:b/>
          <w:iCs/>
          <w:color w:val="002060"/>
          <w:sz w:val="36"/>
          <w:szCs w:val="36"/>
          <w:lang w:eastAsia="uk-UA"/>
        </w:rPr>
      </w:pPr>
      <w:bookmarkStart w:id="0" w:name="_GoBack"/>
      <w:r w:rsidRPr="008D1922">
        <w:rPr>
          <w:b/>
          <w:iCs/>
          <w:color w:val="002060"/>
          <w:sz w:val="36"/>
          <w:szCs w:val="36"/>
          <w:lang w:eastAsia="uk-UA"/>
        </w:rPr>
        <w:t>Граничні строки сплати податкових зобов’язань, визначених у податковій декларації про майновий стан і доходи</w:t>
      </w:r>
      <w:r>
        <w:rPr>
          <w:b/>
          <w:iCs/>
          <w:color w:val="002060"/>
          <w:sz w:val="36"/>
          <w:szCs w:val="36"/>
          <w:lang w:eastAsia="uk-UA"/>
        </w:rPr>
        <w:t xml:space="preserve"> за 2021 рік</w:t>
      </w:r>
    </w:p>
    <w:bookmarkEnd w:id="0"/>
    <w:p w:rsidR="002724AB" w:rsidRDefault="002724AB" w:rsidP="002724AB">
      <w:pPr>
        <w:ind w:firstLine="567"/>
        <w:jc w:val="both"/>
        <w:rPr>
          <w:b/>
          <w:color w:val="333333"/>
          <w:sz w:val="28"/>
          <w:szCs w:val="28"/>
          <w:lang w:eastAsia="uk-UA"/>
        </w:rPr>
      </w:pPr>
    </w:p>
    <w:p w:rsidR="002724AB" w:rsidRDefault="002724AB" w:rsidP="002724AB">
      <w:pPr>
        <w:ind w:firstLine="567"/>
        <w:jc w:val="both"/>
        <w:rPr>
          <w:sz w:val="28"/>
          <w:szCs w:val="28"/>
        </w:rPr>
      </w:pPr>
      <w:r w:rsidRPr="00B63D44">
        <w:rPr>
          <w:b/>
          <w:bCs/>
          <w:sz w:val="28"/>
          <w:szCs w:val="28"/>
        </w:rPr>
        <w:t xml:space="preserve">До </w:t>
      </w:r>
      <w:r w:rsidRPr="000D74E9">
        <w:rPr>
          <w:b/>
          <w:bCs/>
          <w:sz w:val="28"/>
          <w:szCs w:val="28"/>
        </w:rPr>
        <w:t>21 лютого 2022</w:t>
      </w:r>
      <w:r w:rsidRPr="00B63D44">
        <w:rPr>
          <w:b/>
          <w:bCs/>
          <w:sz w:val="28"/>
          <w:szCs w:val="28"/>
        </w:rPr>
        <w:t xml:space="preserve"> року</w:t>
      </w:r>
      <w:r>
        <w:rPr>
          <w:b/>
          <w:bCs/>
          <w:sz w:val="28"/>
          <w:szCs w:val="28"/>
        </w:rPr>
        <w:t xml:space="preserve"> </w:t>
      </w:r>
      <w:r w:rsidRPr="003C4D5A">
        <w:rPr>
          <w:b/>
          <w:bCs/>
          <w:sz w:val="28"/>
          <w:szCs w:val="28"/>
        </w:rPr>
        <w:t>(включно)</w:t>
      </w:r>
      <w:r w:rsidRPr="00B63D44">
        <w:rPr>
          <w:b/>
          <w:bCs/>
          <w:sz w:val="28"/>
          <w:szCs w:val="28"/>
        </w:rPr>
        <w:t xml:space="preserve"> –</w:t>
      </w:r>
      <w:r w:rsidRPr="00B63D44">
        <w:rPr>
          <w:sz w:val="28"/>
          <w:szCs w:val="28"/>
        </w:rPr>
        <w:t xml:space="preserve"> для фізичних осіб – підприємців (крім осіб, що обрали спрощену систему оподаткування); </w:t>
      </w:r>
    </w:p>
    <w:p w:rsidR="002724AB" w:rsidRPr="00B63D44" w:rsidRDefault="002724AB" w:rsidP="002724AB">
      <w:pPr>
        <w:ind w:firstLine="567"/>
        <w:jc w:val="both"/>
        <w:rPr>
          <w:sz w:val="28"/>
          <w:szCs w:val="28"/>
        </w:rPr>
      </w:pPr>
      <w:r w:rsidRPr="00B63D44">
        <w:rPr>
          <w:sz w:val="28"/>
          <w:szCs w:val="28"/>
        </w:rPr>
        <w:t xml:space="preserve">  </w:t>
      </w:r>
    </w:p>
    <w:p w:rsidR="002724AB" w:rsidRDefault="002724AB" w:rsidP="002724AB">
      <w:pPr>
        <w:ind w:firstLine="567"/>
        <w:jc w:val="both"/>
        <w:rPr>
          <w:sz w:val="28"/>
          <w:szCs w:val="28"/>
        </w:rPr>
      </w:pPr>
      <w:r w:rsidRPr="00B63D44">
        <w:rPr>
          <w:b/>
          <w:bCs/>
          <w:sz w:val="28"/>
          <w:szCs w:val="28"/>
        </w:rPr>
        <w:t>Протягом 10 календарних днів</w:t>
      </w:r>
      <w:r w:rsidRPr="00B63D44">
        <w:rPr>
          <w:sz w:val="28"/>
          <w:szCs w:val="28"/>
        </w:rPr>
        <w:t xml:space="preserve">, що настають за останнім днем відповідного граничного строку подання декларації – для фізичних осіб, стосовно яких проведено </w:t>
      </w:r>
      <w:r w:rsidRPr="00B63D44">
        <w:rPr>
          <w:b/>
          <w:bCs/>
          <w:sz w:val="28"/>
          <w:szCs w:val="28"/>
        </w:rPr>
        <w:t>державну реєстрацію припинення</w:t>
      </w:r>
      <w:r w:rsidRPr="00B63D44">
        <w:rPr>
          <w:sz w:val="28"/>
          <w:szCs w:val="28"/>
        </w:rPr>
        <w:t xml:space="preserve"> підприємницької діяльності фізичної особи (крім осіб, що обрали спрощену систему оподаткування);  </w:t>
      </w:r>
    </w:p>
    <w:p w:rsidR="002724AB" w:rsidRPr="00B63D44" w:rsidRDefault="002724AB" w:rsidP="002724AB">
      <w:pPr>
        <w:ind w:firstLine="567"/>
        <w:jc w:val="both"/>
        <w:rPr>
          <w:sz w:val="28"/>
          <w:szCs w:val="28"/>
        </w:rPr>
      </w:pPr>
    </w:p>
    <w:p w:rsidR="002724AB" w:rsidRDefault="002724AB" w:rsidP="002724AB">
      <w:pPr>
        <w:ind w:firstLine="567"/>
        <w:jc w:val="both"/>
        <w:rPr>
          <w:sz w:val="28"/>
          <w:szCs w:val="28"/>
        </w:rPr>
      </w:pPr>
      <w:r w:rsidRPr="00B63D44">
        <w:rPr>
          <w:b/>
          <w:bCs/>
          <w:sz w:val="28"/>
          <w:szCs w:val="28"/>
        </w:rPr>
        <w:t xml:space="preserve">До </w:t>
      </w:r>
      <w:r w:rsidRPr="00A35291">
        <w:rPr>
          <w:b/>
          <w:bCs/>
          <w:sz w:val="28"/>
          <w:szCs w:val="28"/>
          <w:lang w:val="ru-RU"/>
        </w:rPr>
        <w:t>01</w:t>
      </w:r>
      <w:r w:rsidRPr="00B63D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серпня </w:t>
      </w:r>
      <w:r w:rsidRPr="00B63D44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2</w:t>
      </w:r>
      <w:r w:rsidRPr="00B63D44">
        <w:rPr>
          <w:b/>
          <w:bCs/>
          <w:sz w:val="28"/>
          <w:szCs w:val="28"/>
        </w:rPr>
        <w:t xml:space="preserve"> (включно)  –</w:t>
      </w:r>
      <w:r w:rsidRPr="00B63D44">
        <w:rPr>
          <w:sz w:val="28"/>
          <w:szCs w:val="28"/>
        </w:rPr>
        <w:t xml:space="preserve"> для громадян та осіб, які здійснюють незалежну професійну діяльність.  </w:t>
      </w:r>
    </w:p>
    <w:p w:rsidR="002724AB" w:rsidRPr="00B63D44" w:rsidRDefault="002724AB" w:rsidP="002724AB">
      <w:pPr>
        <w:ind w:firstLine="567"/>
        <w:jc w:val="both"/>
        <w:rPr>
          <w:sz w:val="28"/>
          <w:szCs w:val="28"/>
        </w:rPr>
      </w:pPr>
    </w:p>
    <w:p w:rsidR="002724AB" w:rsidRPr="00B63D44" w:rsidRDefault="002724AB" w:rsidP="002724AB">
      <w:pPr>
        <w:ind w:firstLine="567"/>
        <w:jc w:val="both"/>
        <w:rPr>
          <w:sz w:val="28"/>
          <w:szCs w:val="28"/>
        </w:rPr>
      </w:pPr>
      <w:r w:rsidRPr="00B63D44">
        <w:rPr>
          <w:sz w:val="28"/>
          <w:szCs w:val="28"/>
        </w:rPr>
        <w:t xml:space="preserve">Платник податку – фізична особа, який зобов’язаний подати декларацію, визначити та сплатити свої податкові зобов’язання, сплачує за кодами бюджетної класифікації: </w:t>
      </w:r>
    </w:p>
    <w:p w:rsidR="002724AB" w:rsidRPr="00B63D44" w:rsidRDefault="002724AB" w:rsidP="002724AB">
      <w:pPr>
        <w:ind w:firstLine="567"/>
        <w:jc w:val="both"/>
        <w:rPr>
          <w:sz w:val="28"/>
          <w:szCs w:val="28"/>
        </w:rPr>
      </w:pPr>
      <w:r w:rsidRPr="00B63D44">
        <w:rPr>
          <w:b/>
          <w:bCs/>
          <w:sz w:val="28"/>
          <w:szCs w:val="28"/>
        </w:rPr>
        <w:t>«11010500»</w:t>
      </w:r>
      <w:r w:rsidRPr="00B63D44">
        <w:rPr>
          <w:sz w:val="28"/>
          <w:szCs w:val="28"/>
        </w:rPr>
        <w:t xml:space="preserve"> – «податок на доходи фізичних осіб, що сплачується фізичними особами за результатами річного декларування»; </w:t>
      </w:r>
    </w:p>
    <w:p w:rsidR="002724AB" w:rsidRPr="00B63D44" w:rsidRDefault="002724AB" w:rsidP="002724AB">
      <w:pPr>
        <w:ind w:firstLine="567"/>
        <w:jc w:val="both"/>
        <w:rPr>
          <w:sz w:val="28"/>
          <w:szCs w:val="28"/>
        </w:rPr>
      </w:pPr>
      <w:r w:rsidRPr="00B63D44">
        <w:rPr>
          <w:b/>
          <w:bCs/>
          <w:sz w:val="28"/>
          <w:szCs w:val="28"/>
        </w:rPr>
        <w:t>«11011001»</w:t>
      </w:r>
      <w:r w:rsidRPr="00B63D44">
        <w:rPr>
          <w:sz w:val="28"/>
          <w:szCs w:val="28"/>
        </w:rPr>
        <w:t xml:space="preserve"> – «військовий збір, що сплачується за результатами декларування».  </w:t>
      </w:r>
    </w:p>
    <w:p w:rsidR="002724AB" w:rsidRPr="00B63D44" w:rsidRDefault="002724AB" w:rsidP="002724AB">
      <w:pPr>
        <w:ind w:firstLine="567"/>
        <w:jc w:val="both"/>
        <w:rPr>
          <w:sz w:val="28"/>
          <w:szCs w:val="28"/>
        </w:rPr>
      </w:pPr>
      <w:r w:rsidRPr="00B63D44">
        <w:rPr>
          <w:i/>
          <w:iCs/>
          <w:sz w:val="28"/>
          <w:szCs w:val="28"/>
        </w:rPr>
        <w:t xml:space="preserve">Інформація про реквізити банківських рахунків для сплати податків відповідно до адміністративно-територіального устрою України оприлюднена на офіційному </w:t>
      </w:r>
      <w:proofErr w:type="spellStart"/>
      <w:r w:rsidRPr="00B63D44">
        <w:rPr>
          <w:i/>
          <w:iCs/>
          <w:sz w:val="28"/>
          <w:szCs w:val="28"/>
        </w:rPr>
        <w:t>вебпорталі</w:t>
      </w:r>
      <w:proofErr w:type="spellEnd"/>
      <w:r w:rsidRPr="00B63D44">
        <w:rPr>
          <w:i/>
          <w:iCs/>
          <w:sz w:val="28"/>
          <w:szCs w:val="28"/>
        </w:rPr>
        <w:t xml:space="preserve"> ДПС у рубриці</w:t>
      </w:r>
      <w:r w:rsidRPr="00B63D44">
        <w:rPr>
          <w:sz w:val="28"/>
          <w:szCs w:val="28"/>
        </w:rPr>
        <w:t xml:space="preserve"> </w:t>
      </w:r>
      <w:r w:rsidRPr="00B63D44">
        <w:rPr>
          <w:i/>
          <w:iCs/>
          <w:sz w:val="28"/>
          <w:szCs w:val="28"/>
        </w:rPr>
        <w:t xml:space="preserve">«Бюджетні рахунки» </w:t>
      </w:r>
      <w:r w:rsidRPr="00B63D44">
        <w:rPr>
          <w:iCs/>
          <w:sz w:val="28"/>
          <w:szCs w:val="28"/>
        </w:rPr>
        <w:t>(</w:t>
      </w:r>
      <w:r w:rsidRPr="00B63D44">
        <w:rPr>
          <w:sz w:val="28"/>
          <w:szCs w:val="28"/>
        </w:rPr>
        <w:t>https://tax.gov.ua/byudjetni-rahunki/</w:t>
      </w:r>
      <w:r w:rsidRPr="00B63D44">
        <w:rPr>
          <w:iCs/>
          <w:sz w:val="28"/>
          <w:szCs w:val="28"/>
        </w:rPr>
        <w:t>)</w:t>
      </w:r>
      <w:r w:rsidRPr="00B63D44">
        <w:rPr>
          <w:i/>
          <w:iCs/>
          <w:sz w:val="28"/>
          <w:szCs w:val="28"/>
        </w:rPr>
        <w:t>.</w:t>
      </w:r>
    </w:p>
    <w:p w:rsidR="002724AB" w:rsidRPr="00B63D44" w:rsidRDefault="002724AB" w:rsidP="002724AB">
      <w:pPr>
        <w:ind w:firstLine="567"/>
        <w:jc w:val="both"/>
        <w:rPr>
          <w:sz w:val="28"/>
          <w:szCs w:val="28"/>
        </w:rPr>
      </w:pPr>
    </w:p>
    <w:p w:rsidR="002724AB" w:rsidRPr="00B63D44" w:rsidRDefault="002724AB" w:rsidP="002724AB">
      <w:pPr>
        <w:ind w:firstLine="567"/>
        <w:jc w:val="both"/>
        <w:rPr>
          <w:sz w:val="28"/>
          <w:szCs w:val="28"/>
        </w:rPr>
      </w:pPr>
      <w:r w:rsidRPr="00B63D44">
        <w:rPr>
          <w:sz w:val="28"/>
          <w:szCs w:val="28"/>
        </w:rPr>
        <w:t>Відповідальність за несвоєчасну сплату податку (збору) передбачена ст. 126 Кодексу.</w:t>
      </w:r>
    </w:p>
    <w:p w:rsidR="0054114F" w:rsidRDefault="0054114F"/>
    <w:sectPr w:rsidR="00541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AB"/>
    <w:rsid w:val="002724AB"/>
    <w:rsid w:val="0054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2022-02-04T09:23:00Z</dcterms:created>
  <dcterms:modified xsi:type="dcterms:W3CDTF">2022-02-04T09:23:00Z</dcterms:modified>
</cp:coreProperties>
</file>